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3.xml.rels" ContentType="application/vnd.openxmlformats-package.relationships+xml"/>
  <Override PartName="/word/_rels/footer1.xml.rels" ContentType="application/vnd.openxmlformats-package.relationships+xml"/>
  <Override PartName="/word/_rels/footer2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5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rPr/>
      </w:pPr>
      <w:r>
        <w:rPr/>
      </w:r>
    </w:p>
    <w:tbl>
      <w:tblPr>
        <w:tblW w:w="10317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18"/>
        <w:gridCol w:w="6399"/>
      </w:tblGrid>
      <w:tr>
        <w:trPr/>
        <w:tc>
          <w:tcPr>
            <w:tcW w:w="3918" w:type="dxa"/>
            <w:tcBorders/>
            <w:shd w:fill="FFFFFF" w:val="clear"/>
          </w:tcPr>
          <w:p>
            <w:pPr>
              <w:pStyle w:val="Style26"/>
              <w:keepNext/>
              <w:tabs>
                <w:tab w:val="left" w:pos="3060" w:leader="none"/>
              </w:tabs>
              <w:spacing w:before="140" w:after="120"/>
              <w:ind w:left="0" w:right="0" w:hanging="0"/>
              <w:rPr>
                <w:rFonts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cs="Arial"/>
                <w:color w:val="000000"/>
                <w:sz w:val="22"/>
                <w:szCs w:val="22"/>
                <w:lang w:val="ru-RU"/>
              </w:rPr>
              <w:t>01.05.2016</w:t>
            </w:r>
          </w:p>
        </w:tc>
        <w:tc>
          <w:tcPr>
            <w:tcW w:w="6399" w:type="dxa"/>
            <w:tcBorders/>
            <w:shd w:fill="FFFFFF" w:val="clear"/>
          </w:tcPr>
          <w:p>
            <w:pPr>
              <w:pStyle w:val="Style26"/>
              <w:keepNext/>
              <w:tabs>
                <w:tab w:val="left" w:pos="3060" w:leader="none"/>
              </w:tabs>
              <w:spacing w:before="140" w:after="120"/>
              <w:ind w:left="45" w:right="0" w:hanging="0"/>
              <w:jc w:val="right"/>
              <w:rPr>
                <w:rFonts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cs="Arial"/>
                <w:color w:val="000000"/>
                <w:sz w:val="22"/>
                <w:szCs w:val="22"/>
                <w:lang w:val="ru-RU"/>
              </w:rPr>
              <w:t>Приложение № 1 к договору-оферты</w:t>
            </w:r>
          </w:p>
        </w:tc>
      </w:tr>
    </w:tbl>
    <w:p>
      <w:pPr>
        <w:pStyle w:val="Normal"/>
        <w:rPr>
          <w:rFonts w:cs="Arial"/>
          <w:lang w:val="ru-RU"/>
        </w:rPr>
      </w:pPr>
      <w:r>
        <w:rPr>
          <w:rFonts w:cs="Arial"/>
          <w:lang w:val="ru-RU"/>
        </w:rPr>
      </w:r>
      <w:r>
        <mc:AlternateContent>
          <mc:Choice Requires="wps">
            <w:drawing>
              <wp:anchor behindDoc="0" distT="72390" distB="72390" distL="72390" distR="7239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14605" cy="1460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1460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9"/>
                              <w:spacing w:lineRule="auto" w:line="288" w:before="0" w:after="140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.15pt;height:1.15pt;mso-wrap-distance-left:5.7pt;mso-wrap-distance-right:5.7pt;mso-wrap-distance-top:5.7pt;mso-wrap-distance-bottom:5.7pt;margin-top:0.4pt;mso-position-vertical-relative:text;margin-left:0pt;mso-position-horizontal-relative:text">
                <v:textbox inset="0.000694444444444444in,0.000694444444444444in,0.000694444444444444in,0.000694444444444444in">
                  <w:txbxContent>
                    <w:p>
                      <w:pPr>
                        <w:pStyle w:val="Style19"/>
                        <w:spacing w:lineRule="auto" w:line="288" w:before="0" w:after="140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b/>
          <w:b/>
          <w:bCs/>
          <w:sz w:val="64"/>
          <w:szCs w:val="64"/>
          <w:lang w:val="ru-RU"/>
        </w:rPr>
      </w:pPr>
      <w:r>
        <w:rPr>
          <w:rFonts w:cs="Arial"/>
          <w:b/>
          <w:bCs/>
          <w:sz w:val="64"/>
          <w:szCs w:val="64"/>
          <w:lang w:val="ru-RU"/>
        </w:rPr>
        <w:t xml:space="preserve">ТЕХНИЧЕСКОЕ ЗАДАНИЕ </w:t>
      </w:r>
    </w:p>
    <w:p>
      <w:pPr>
        <w:pStyle w:val="KOCAC"/>
        <w:ind w:left="0" w:right="0" w:hanging="0"/>
        <w:jc w:val="center"/>
        <w:rPr>
          <w:rFonts w:cs="Arial"/>
          <w:sz w:val="40"/>
          <w:szCs w:val="40"/>
          <w:lang w:val="ru-RU"/>
        </w:rPr>
      </w:pPr>
      <w:r>
        <w:rPr>
          <w:rFonts w:cs="Arial"/>
          <w:sz w:val="40"/>
          <w:szCs w:val="40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b/>
          <w:b/>
          <w:bCs/>
          <w:sz w:val="40"/>
          <w:szCs w:val="40"/>
          <w:lang w:val="ru-RU"/>
        </w:rPr>
      </w:pPr>
      <w:r>
        <w:rPr>
          <w:rFonts w:cs="Arial"/>
          <w:b/>
          <w:bCs/>
          <w:sz w:val="40"/>
          <w:szCs w:val="40"/>
          <w:lang w:val="ru-RU"/>
        </w:rPr>
        <w:t>внедрение Битрикс24</w:t>
      </w:r>
    </w:p>
    <w:p>
      <w:pPr>
        <w:pStyle w:val="KOCAC"/>
        <w:ind w:left="0" w:right="0" w:hanging="0"/>
        <w:jc w:val="center"/>
        <w:rPr>
          <w:rFonts w:cs="Arial"/>
          <w:b/>
          <w:b/>
          <w:bCs/>
          <w:sz w:val="40"/>
          <w:szCs w:val="40"/>
          <w:lang w:val="ru-RU"/>
        </w:rPr>
      </w:pPr>
      <w:r>
        <w:rPr>
          <w:rFonts w:cs="Arial"/>
          <w:b/>
          <w:bCs/>
          <w:sz w:val="40"/>
          <w:szCs w:val="40"/>
          <w:lang w:val="ru-RU"/>
        </w:rPr>
        <w:t xml:space="preserve">версия </w:t>
      </w:r>
      <w:r>
        <w:rPr>
          <w:rFonts w:cs="Arial"/>
          <w:b/>
          <w:bCs/>
          <w:sz w:val="40"/>
          <w:szCs w:val="40"/>
          <w:lang w:val="ru-RU"/>
        </w:rPr>
        <w:t>1</w:t>
      </w:r>
    </w:p>
    <w:p>
      <w:pPr>
        <w:pStyle w:val="KOCAC"/>
        <w:ind w:left="0" w:right="0" w:hanging="0"/>
        <w:jc w:val="center"/>
        <w:rPr>
          <w:rFonts w:cs="Arial"/>
          <w:b/>
          <w:b/>
          <w:bCs/>
          <w:sz w:val="40"/>
          <w:szCs w:val="40"/>
          <w:lang w:val="ru-RU"/>
        </w:rPr>
      </w:pPr>
      <w:r>
        <w:rPr>
          <w:rFonts w:cs="Arial"/>
          <w:b/>
          <w:bCs/>
          <w:color w:val="FF6600"/>
          <w:sz w:val="40"/>
          <w:szCs w:val="40"/>
          <w:lang w:val="ru-RU"/>
        </w:rPr>
        <w:t>xxx.</w:t>
      </w:r>
      <w:r>
        <w:rPr>
          <w:rFonts w:cs="Arial"/>
          <w:b/>
          <w:bCs/>
          <w:sz w:val="40"/>
          <w:szCs w:val="40"/>
          <w:lang w:val="ru-RU"/>
        </w:rPr>
        <w:t>bitrix24.ru</w:t>
      </w:r>
    </w:p>
    <w:p>
      <w:pPr>
        <w:pStyle w:val="KOCAC"/>
        <w:ind w:left="0" w:right="0" w:hanging="0"/>
        <w:jc w:val="center"/>
        <w:rPr>
          <w:rFonts w:cs="Arial"/>
          <w:sz w:val="40"/>
          <w:szCs w:val="40"/>
          <w:lang w:val="ru-RU"/>
        </w:rPr>
      </w:pPr>
      <w:r>
        <w:rPr>
          <w:rFonts w:cs="Arial"/>
          <w:sz w:val="40"/>
          <w:szCs w:val="40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sz w:val="40"/>
          <w:szCs w:val="40"/>
          <w:lang w:val="ru-RU"/>
        </w:rPr>
      </w:pPr>
      <w:r>
        <w:rPr>
          <w:rFonts w:cs="Arial"/>
          <w:sz w:val="40"/>
          <w:szCs w:val="40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ind w:left="0" w:right="0" w:hanging="0"/>
        <w:jc w:val="center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Normal"/>
        <w:rPr>
          <w:rFonts w:cs="Arial"/>
          <w:lang w:val="ru-RU"/>
        </w:rPr>
      </w:pPr>
      <w:r>
        <w:rPr>
          <w:rFonts w:cs="Arial"/>
          <w:lang w:val="ru-RU"/>
        </w:rPr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-97790</wp:posOffset>
            </wp:positionH>
            <wp:positionV relativeFrom="paragraph">
              <wp:posOffset>97155</wp:posOffset>
            </wp:positionV>
            <wp:extent cx="6604635" cy="2457450"/>
            <wp:effectExtent l="0" t="0" r="0" b="0"/>
            <wp:wrapNone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200" w:top="2240" w:footer="167" w:bottom="854" w:gutter="0"/>
          <w:pgNumType w:fmt="decimal"/>
          <w:formProt w:val="false"/>
          <w:textDirection w:val="lrTb"/>
        </w:sectPr>
        <w:pStyle w:val="Normal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widowControl w:val="false"/>
        <w:suppressAutoHyphens w:val="true"/>
        <w:kinsoku w:val="true"/>
        <w:overflowPunct w:val="true"/>
        <w:autoSpaceDE w:val="true"/>
        <w:bidi w:val="0"/>
        <w:spacing w:lineRule="auto" w:line="360"/>
        <w:ind w:left="0" w:right="0" w:hanging="0"/>
        <w:jc w:val="center"/>
        <w:rPr>
          <w:b/>
          <w:b/>
          <w:bCs/>
          <w:sz w:val="28"/>
          <w:szCs w:val="28"/>
        </w:rPr>
      </w:pPr>
      <w:bookmarkStart w:id="0" w:name="__RefHeading___Toc8_524304814"/>
      <w:bookmarkEnd w:id="0"/>
      <w:r>
        <w:rPr>
          <w:b/>
          <w:bCs/>
          <w:sz w:val="28"/>
          <w:szCs w:val="28"/>
        </w:rPr>
        <w:t>Содержание технического задания</w:t>
      </w:r>
    </w:p>
    <w:p>
      <w:pPr>
        <w:pStyle w:val="14"/>
        <w:tabs>
          <w:tab w:val="right" w:pos="10317" w:leader="dot"/>
        </w:tabs>
        <w:rPr/>
      </w:pPr>
      <w:r>
        <w:fldChar w:fldCharType="begin"/>
      </w:r>
      <w:r>
        <w:instrText> TOC \f \o "1-9" \h</w:instrText>
      </w:r>
      <w:r>
        <w:fldChar w:fldCharType="separate"/>
      </w:r>
      <w:hyperlink w:anchor="__RefHeading___Toc404_1715632574">
        <w:r>
          <w:rPr>
            <w:rStyle w:val="Style"/>
          </w:rPr>
          <w:t xml:space="preserve"> </w:t>
        </w:r>
        <w:r>
          <w:rPr>
            <w:rStyle w:val="Style"/>
          </w:rPr>
          <w:t>1 Права доступа и роли</w:t>
          <w:tab/>
          <w:t>3</w:t>
        </w:r>
      </w:hyperlink>
    </w:p>
    <w:p>
      <w:pPr>
        <w:pStyle w:val="14"/>
        <w:tabs>
          <w:tab w:val="right" w:pos="10317" w:leader="dot"/>
        </w:tabs>
        <w:rPr/>
      </w:pPr>
      <w:hyperlink w:anchor="__RefHeading___Toc4219_1195225051">
        <w:r>
          <w:rPr>
            <w:rStyle w:val="Style"/>
          </w:rPr>
          <w:t xml:space="preserve"> </w:t>
        </w:r>
        <w:r>
          <w:rPr>
            <w:rStyle w:val="Style"/>
          </w:rPr>
          <w:t>2 Справочники</w:t>
          <w:tab/>
          <w:t>9</w:t>
        </w:r>
      </w:hyperlink>
    </w:p>
    <w:p>
      <w:pPr>
        <w:pStyle w:val="14"/>
        <w:tabs>
          <w:tab w:val="right" w:pos="10317" w:leader="dot"/>
        </w:tabs>
        <w:rPr/>
      </w:pPr>
      <w:hyperlink w:anchor="__RefHeading___Toc9421_1061150743">
        <w:r>
          <w:rPr>
            <w:rStyle w:val="Style"/>
          </w:rPr>
          <w:t xml:space="preserve"> </w:t>
        </w:r>
        <w:r>
          <w:rPr>
            <w:rStyle w:val="Style"/>
          </w:rPr>
          <w:t>3 Новые поля в сущностях</w:t>
          <w:tab/>
          <w:t>12</w:t>
        </w:r>
      </w:hyperlink>
    </w:p>
    <w:p>
      <w:pPr>
        <w:pStyle w:val="14"/>
        <w:tabs>
          <w:tab w:val="right" w:pos="10317" w:leader="dot"/>
        </w:tabs>
        <w:rPr/>
      </w:pPr>
      <w:hyperlink w:anchor="__RefHeading___Toc9423_1061150743">
        <w:r>
          <w:rPr>
            <w:rStyle w:val="Style"/>
          </w:rPr>
          <w:t xml:space="preserve"> </w:t>
        </w:r>
        <w:r>
          <w:rPr>
            <w:rStyle w:val="Style"/>
          </w:rPr>
          <w:t>4 Бизнес-процесс в Лиде «Новый клиент»</w:t>
          <w:tab/>
          <w:t>12</w:t>
        </w:r>
      </w:hyperlink>
    </w:p>
    <w:p>
      <w:pPr>
        <w:pStyle w:val="22"/>
        <w:tabs>
          <w:tab w:val="right" w:pos="10317" w:leader="dot"/>
        </w:tabs>
        <w:rPr/>
      </w:pPr>
      <w:hyperlink w:anchor="__RefHeading___Toc10_524304814">
        <w:r>
          <w:rPr>
            <w:rStyle w:val="Style"/>
          </w:rPr>
          <w:t>СТАТУС — НЕ ОБРАБОТАН</w:t>
          <w:tab/>
          <w:t>12</w:t>
        </w:r>
      </w:hyperlink>
    </w:p>
    <w:p>
      <w:pPr>
        <w:pStyle w:val="22"/>
        <w:tabs>
          <w:tab w:val="right" w:pos="10317" w:leader="dot"/>
        </w:tabs>
        <w:rPr/>
      </w:pPr>
      <w:hyperlink w:anchor="__RefHeading___Toc12_524304814">
        <w:r>
          <w:rPr>
            <w:rStyle w:val="Style"/>
          </w:rPr>
          <w:t>Задача 1</w:t>
          <w:tab/>
          <w:t>13</w:t>
        </w:r>
      </w:hyperlink>
      <w:r>
        <w:fldChar w:fldCharType="end"/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134" w:right="455" w:header="200" w:top="880" w:footer="159" w:bottom="875" w:gutter="0"/>
          <w:pgNumType w:fmt="decimal"/>
          <w:formProt w:val="false"/>
          <w:textDirection w:val="lrTb"/>
          <w:docGrid w:type="default" w:linePitch="240" w:charSpace="4294960742"/>
        </w:sectPr>
        <w:pStyle w:val="Normal"/>
        <w:ind w:left="0" w:right="0" w:hanging="0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12"/>
        <w:numPr>
          <w:ilvl w:val="0"/>
          <w:numId w:val="2"/>
        </w:numPr>
        <w:ind w:left="0" w:right="0" w:hanging="0"/>
        <w:rPr/>
      </w:pPr>
      <w:bookmarkStart w:id="1" w:name="__RefHeading___Toc404_1715632574"/>
      <w:bookmarkEnd w:id="1"/>
      <w:r>
        <w:rPr>
          <w:rFonts w:cs="Arial"/>
          <w:szCs w:val="36"/>
          <w:lang w:val="ru-RU"/>
        </w:rPr>
        <w:t>Права доступа и роли</w:t>
      </w:r>
      <w:r>
        <w:rPr>
          <w:rFonts w:cs="Arial"/>
          <w:lang w:val="ru-RU"/>
        </w:rPr>
        <w:t xml:space="preserve"> 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Необходимо распределить коллектив по групповым ролям, которые будут определять доступ сотрудников к справочникам и документам.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Отделы —  составляющая часть организационной структуры.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Группы — место для обсуждения рабочих вопросов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Групповая политика — распределение прав исходя из принадлежности к отделам или просто выборочно для конкретных людей.</w:t>
      </w:r>
    </w:p>
    <w:p>
      <w:pPr>
        <w:pStyle w:val="KOCAC"/>
        <w:ind w:left="0" w:right="0" w:hanging="0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KOCAC"/>
        <w:rPr/>
      </w:pPr>
      <w:r>
        <w:rPr>
          <w:rFonts w:cs="Arial"/>
          <w:b/>
          <w:bCs/>
          <w:lang w:val="ru-RU"/>
        </w:rPr>
        <w:t>Значения, которые могут быть в табл</w:t>
      </w:r>
      <w:bookmarkStart w:id="2" w:name="_GoBack"/>
      <w:bookmarkEnd w:id="2"/>
      <w:r>
        <w:rPr>
          <w:rFonts w:cs="Arial"/>
          <w:b/>
          <w:bCs/>
          <w:lang w:val="ru-RU"/>
        </w:rPr>
        <w:t>ице.</w:t>
      </w:r>
    </w:p>
    <w:p>
      <w:pPr>
        <w:pStyle w:val="KOCAC"/>
        <w:rPr/>
      </w:pPr>
      <w:r>
        <w:rPr>
          <w:rFonts w:cs="Arial"/>
          <w:b/>
          <w:bCs/>
          <w:lang w:val="ru-RU"/>
        </w:rPr>
        <w:t>Все</w:t>
      </w:r>
      <w:r>
        <w:rPr>
          <w:rFonts w:cs="Arial"/>
          <w:lang w:val="ru-RU"/>
        </w:rPr>
        <w:t xml:space="preserve"> — доступны все документы и справочники</w:t>
      </w:r>
    </w:p>
    <w:p>
      <w:pPr>
        <w:pStyle w:val="KOCAC"/>
        <w:rPr/>
      </w:pPr>
      <w:r>
        <w:rPr>
          <w:rFonts w:cs="Arial"/>
          <w:b/>
          <w:bCs/>
          <w:lang w:val="ru-RU"/>
        </w:rPr>
        <w:t>Свои</w:t>
      </w:r>
      <w:r>
        <w:rPr>
          <w:rFonts w:cs="Arial"/>
          <w:lang w:val="ru-RU"/>
        </w:rPr>
        <w:t xml:space="preserve"> — доступны только документы и справочники, где менеджер является ответственным</w:t>
      </w:r>
    </w:p>
    <w:p>
      <w:pPr>
        <w:pStyle w:val="KOCAC"/>
        <w:rPr/>
      </w:pPr>
      <w:r>
        <w:rPr>
          <w:rFonts w:cs="Arial"/>
          <w:b/>
          <w:bCs/>
          <w:lang w:val="ru-RU"/>
        </w:rPr>
        <w:t xml:space="preserve">Свои + свое отдела </w:t>
      </w:r>
      <w:r>
        <w:rPr>
          <w:rFonts w:cs="Arial"/>
          <w:lang w:val="ru-RU"/>
        </w:rPr>
        <w:t>— доступны все справочники и документы, которые относятся к отделу в котором расположен менеджер</w:t>
      </w:r>
    </w:p>
    <w:p>
      <w:pPr>
        <w:pStyle w:val="KOCAC"/>
        <w:rPr/>
      </w:pPr>
      <w:r>
        <w:rPr>
          <w:rFonts w:cs="Arial"/>
          <w:b/>
          <w:bCs/>
          <w:lang w:val="ru-RU"/>
        </w:rPr>
        <w:t>Свои + своего отдела и подотделов</w:t>
      </w:r>
      <w:r>
        <w:rPr>
          <w:rFonts w:cs="Arial"/>
          <w:lang w:val="ru-RU"/>
        </w:rPr>
        <w:t xml:space="preserve"> — доступны справочники и документы, которые относятся к главному отделу и всем его подотделам.</w:t>
      </w:r>
    </w:p>
    <w:p>
      <w:pPr>
        <w:pStyle w:val="KOCAC"/>
        <w:rPr/>
      </w:pPr>
      <w:r>
        <w:rPr>
          <w:rFonts w:cs="Arial"/>
          <w:b/>
          <w:bCs/>
          <w:lang w:val="ru-RU"/>
        </w:rPr>
        <w:t>НЕТ —</w:t>
      </w:r>
      <w:r>
        <w:rPr>
          <w:rFonts w:cs="Arial"/>
          <w:lang w:val="ru-RU"/>
        </w:rPr>
        <w:t xml:space="preserve"> не доступны ни справочники не документы.</w:t>
      </w:r>
    </w:p>
    <w:p>
      <w:pPr>
        <w:pStyle w:val="KOCAC"/>
        <w:rPr>
          <w:lang w:val="ru-RU"/>
        </w:rPr>
      </w:pPr>
      <w:r>
        <w:rPr>
          <w:lang w:val="ru-RU"/>
        </w:rPr>
        <w:t>Есть отделы, есть группы для обсуждения раб. Вопросов, есть групповая политика. Это все разные термины и значения тоже отличаются по смыслу.</w:t>
      </w:r>
      <w:r>
        <w:br w:type="page"/>
      </w:r>
    </w:p>
    <w:p>
      <w:pPr>
        <w:pStyle w:val="KOCAC"/>
        <w:rPr>
          <w:rFonts w:cs="Arial"/>
          <w:b/>
          <w:b/>
          <w:bCs/>
          <w:color w:val="auto"/>
          <w:sz w:val="28"/>
          <w:szCs w:val="28"/>
          <w:lang w:val="ru-RU"/>
        </w:rPr>
      </w:pPr>
      <w:r>
        <w:rPr>
          <w:rFonts w:cs="Arial"/>
          <w:b/>
          <w:bCs/>
          <w:color w:val="auto"/>
          <w:sz w:val="28"/>
          <w:szCs w:val="28"/>
          <w:lang w:val="ru-RU"/>
        </w:rPr>
        <w:t>Роль Администратор</w:t>
      </w:r>
    </w:p>
    <w:tbl>
      <w:tblPr>
        <w:tblW w:w="10390" w:type="dxa"/>
        <w:jc w:val="left"/>
        <w:tblInd w:w="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0" w:type="dxa"/>
          <w:left w:w="100" w:type="dxa"/>
          <w:bottom w:w="0" w:type="dxa"/>
          <w:right w:w="136" w:type="dxa"/>
        </w:tblCellMar>
      </w:tblPr>
      <w:tblGrid>
        <w:gridCol w:w="10390"/>
      </w:tblGrid>
      <w:tr>
        <w:trPr/>
        <w:tc>
          <w:tcPr>
            <w:tcW w:w="10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fill="FFFFFF" w:val="clear"/>
            <w:tcMar>
              <w:left w:w="100" w:type="dxa"/>
            </w:tcMar>
            <w:vAlign w:val="center"/>
          </w:tcPr>
          <w:tbl>
            <w:tblPr>
              <w:tblW w:w="10202" w:type="dxa"/>
              <w:jc w:val="left"/>
              <w:tblInd w:w="-85" w:type="dxa"/>
              <w:tblBorders>
                <w:top w:val="single" w:sz="2" w:space="0" w:color="FFFFFF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0" w:type="dxa"/>
                <w:left w:w="-1" w:type="dxa"/>
                <w:bottom w:w="0" w:type="dxa"/>
                <w:right w:w="0" w:type="dxa"/>
              </w:tblCellMar>
            </w:tblPr>
            <w:tblGrid>
              <w:gridCol w:w="3345"/>
              <w:gridCol w:w="1170"/>
              <w:gridCol w:w="1380"/>
              <w:gridCol w:w="1230"/>
              <w:gridCol w:w="1245"/>
              <w:gridCol w:w="900"/>
              <w:gridCol w:w="932"/>
            </w:tblGrid>
            <w:tr>
              <w:trPr/>
              <w:tc>
                <w:tcPr>
                  <w:tcW w:w="3345" w:type="dxa"/>
                  <w:tcBorders>
                    <w:top w:val="single" w:sz="2" w:space="0" w:color="FFFFFF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СТАТУСЫ ЛИДА</w:t>
                  </w:r>
                </w:p>
              </w:tc>
              <w:tc>
                <w:tcPr>
                  <w:tcW w:w="1170" w:type="dxa"/>
                  <w:tcBorders>
                    <w:top w:val="single" w:sz="2" w:space="0" w:color="FFFFFF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Чтение</w:t>
                  </w:r>
                </w:p>
              </w:tc>
              <w:tc>
                <w:tcPr>
                  <w:tcW w:w="1380" w:type="dxa"/>
                  <w:tcBorders>
                    <w:top w:val="single" w:sz="2" w:space="0" w:color="FFFFFF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Добавление</w:t>
                  </w:r>
                </w:p>
              </w:tc>
              <w:tc>
                <w:tcPr>
                  <w:tcW w:w="1230" w:type="dxa"/>
                  <w:tcBorders>
                    <w:top w:val="single" w:sz="2" w:space="0" w:color="FFFFFF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Изменение</w:t>
                  </w:r>
                </w:p>
              </w:tc>
              <w:tc>
                <w:tcPr>
                  <w:tcW w:w="1245" w:type="dxa"/>
                  <w:tcBorders>
                    <w:top w:val="single" w:sz="2" w:space="0" w:color="FFFFFF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Удаление</w:t>
                  </w:r>
                </w:p>
              </w:tc>
              <w:tc>
                <w:tcPr>
                  <w:tcW w:w="900" w:type="dxa"/>
                  <w:tcBorders>
                    <w:top w:val="single" w:sz="2" w:space="0" w:color="FFFFFF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Экспорт</w:t>
                  </w:r>
                </w:p>
              </w:tc>
              <w:tc>
                <w:tcPr>
                  <w:tcW w:w="932" w:type="dxa"/>
                  <w:tcBorders>
                    <w:top w:val="single" w:sz="2" w:space="0" w:color="FFFFFF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Импорт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Контакт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tabs>
                      <w:tab w:val="left" w:pos="10350" w:leader="none"/>
                    </w:tabs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Компания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10202" w:type="dxa"/>
                  <w:gridSpan w:val="7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jc w:val="center"/>
                    <w:rPr>
                      <w:rFonts w:cs="Arial"/>
                      <w:b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Лид (документ) 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Не обработан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Поиск клиентов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Контакт с клиентом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КП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Результат КП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Встреча с клиентом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Хотелки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99FF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СКОНВЕРТИРОВАН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99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НЕУСПЕШНЫЕ СТАТУСЫ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10202" w:type="dxa"/>
                  <w:gridSpan w:val="7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jc w:val="center"/>
                    <w:rPr>
                      <w:rFonts w:cs="Arial"/>
                      <w:b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Сделки (документ) 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eastAsia="Droid Sans Fallback;Times New Roman"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  <w:t>Установка КОДА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eastAsia="Droid Sans Fallback;Times New Roman"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  <w:t>Подписание договора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В работе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Доработка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Просадка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99FF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eastAsia="Droid Sans Fallback;Times New Roman"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  <w:t>СДЕЛКА ЗАКЛЮЧЕНА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  <w:tr>
              <w:trPr/>
              <w:tc>
                <w:tcPr>
                  <w:tcW w:w="33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99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НЕУСПЕШНЫЕ СТАДИИ</w:t>
                  </w:r>
                </w:p>
              </w:tc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3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124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0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Все</w:t>
                  </w:r>
                </w:p>
              </w:tc>
              <w:tc>
                <w:tcPr>
                  <w:tcW w:w="9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Все</w:t>
                  </w:r>
                </w:p>
              </w:tc>
            </w:tr>
          </w:tbl>
          <w:p>
            <w:pPr>
              <w:pStyle w:val="Normal"/>
              <w:spacing w:before="0" w:after="120"/>
              <w:rPr>
                <w:rFonts w:cs="Arial"/>
                <w:b/>
                <w:b/>
                <w:bCs/>
                <w:color w:val="auto"/>
                <w:lang w:val="ru-RU"/>
              </w:rPr>
            </w:pPr>
            <w:r>
              <w:rPr>
                <w:rFonts w:cs="Arial"/>
                <w:b/>
                <w:bCs/>
                <w:color w:val="auto"/>
                <w:lang w:val="ru-RU"/>
              </w:rPr>
            </w:r>
          </w:p>
          <w:p>
            <w:pPr>
              <w:pStyle w:val="KOCAC"/>
              <w:spacing w:before="0" w:after="120"/>
              <w:rPr>
                <w:rFonts w:cs="Arial"/>
                <w:b/>
                <w:b/>
                <w:bCs/>
                <w:color w:val="auto"/>
                <w:lang w:val="ru-RU"/>
              </w:rPr>
            </w:pPr>
            <w:r>
              <w:rPr>
                <w:rFonts w:cs="Arial"/>
                <w:b/>
                <w:bCs/>
                <w:color w:val="auto"/>
                <w:lang w:val="ru-RU"/>
              </w:rPr>
            </w:r>
          </w:p>
          <w:p>
            <w:pPr>
              <w:pStyle w:val="KOCAC"/>
              <w:spacing w:before="0" w:after="120"/>
              <w:rPr>
                <w:rFonts w:cs="Arial"/>
                <w:b/>
                <w:b/>
                <w:bCs/>
                <w:color w:val="auto"/>
                <w:lang w:val="ru-RU"/>
              </w:rPr>
            </w:pPr>
            <w:r>
              <w:rPr>
                <w:rFonts w:cs="Arial"/>
                <w:b/>
                <w:bCs/>
                <w:color w:val="auto"/>
                <w:lang w:val="ru-RU"/>
              </w:rPr>
            </w:r>
          </w:p>
          <w:p>
            <w:pPr>
              <w:pStyle w:val="KOCAC"/>
              <w:spacing w:before="0" w:after="120"/>
              <w:rPr>
                <w:rFonts w:cs="Arial"/>
                <w:b/>
                <w:b/>
                <w:bCs/>
                <w:color w:val="auto"/>
                <w:lang w:val="ru-RU"/>
              </w:rPr>
            </w:pPr>
            <w:r>
              <w:rPr>
                <w:rFonts w:cs="Arial"/>
                <w:b/>
                <w:bCs/>
                <w:color w:val="auto"/>
                <w:lang w:val="ru-RU"/>
              </w:rPr>
            </w:r>
          </w:p>
          <w:p>
            <w:pPr>
              <w:pStyle w:val="KOCAC"/>
              <w:spacing w:before="0" w:after="120"/>
              <w:rPr>
                <w:rFonts w:cs="Arial"/>
                <w:b/>
                <w:b/>
                <w:bCs/>
                <w:color w:val="auto"/>
                <w:lang w:val="ru-RU"/>
              </w:rPr>
            </w:pPr>
            <w:r>
              <w:rPr>
                <w:rFonts w:cs="Arial"/>
                <w:b/>
                <w:bCs/>
                <w:color w:val="auto"/>
                <w:lang w:val="ru-RU"/>
              </w:rPr>
            </w:r>
          </w:p>
          <w:p>
            <w:pPr>
              <w:pStyle w:val="KOCAC"/>
              <w:spacing w:before="0" w:after="120"/>
              <w:rPr>
                <w:rFonts w:cs="Arial"/>
                <w:b/>
                <w:b/>
                <w:bCs/>
                <w:color w:val="auto"/>
                <w:lang w:val="ru-RU"/>
              </w:rPr>
            </w:pPr>
            <w:r>
              <w:rPr>
                <w:rFonts w:cs="Arial"/>
                <w:b/>
                <w:bCs/>
                <w:color w:val="auto"/>
                <w:lang w:val="ru-RU"/>
              </w:rPr>
            </w:r>
          </w:p>
          <w:p>
            <w:pPr>
              <w:pStyle w:val="KOCAC"/>
              <w:spacing w:before="0" w:after="120"/>
              <w:rPr>
                <w:rFonts w:cs="Arial"/>
                <w:b/>
                <w:b/>
                <w:bCs/>
                <w:color w:val="auto"/>
                <w:lang w:val="ru-RU"/>
              </w:rPr>
            </w:pPr>
            <w:r>
              <w:rPr>
                <w:rFonts w:cs="Arial"/>
                <w:b/>
                <w:bCs/>
                <w:color w:val="auto"/>
                <w:lang w:val="ru-RU"/>
              </w:rPr>
            </w:r>
          </w:p>
          <w:p>
            <w:pPr>
              <w:pStyle w:val="KOCAC"/>
              <w:spacing w:before="0" w:after="120"/>
              <w:rPr/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lang w:val="ru-RU"/>
              </w:rPr>
              <w:t>Роль</w:t>
            </w:r>
            <w:r>
              <w:rPr>
                <w:rFonts w:eastAsia="Droid Sans Fallback;Times New Roman" w:cs="Arial"/>
                <w:b/>
                <w:bCs/>
                <w:color w:val="auto"/>
                <w:sz w:val="28"/>
                <w:szCs w:val="28"/>
                <w:lang w:val="ru-RU" w:eastAsia="zh-CN" w:bidi="ar-SA"/>
              </w:rPr>
              <w:t xml:space="preserve"> </w:t>
            </w:r>
            <w:r>
              <w:rPr>
                <w:rFonts w:eastAsia="Droid Sans Fallback;Times New Roman" w:cs="Arial"/>
                <w:b/>
                <w:bCs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  <w:lang w:val="ru-RU" w:eastAsia="zh-CN" w:bidi="ar-SA"/>
              </w:rPr>
              <w:t>Searcher</w:t>
            </w:r>
          </w:p>
          <w:tbl>
            <w:tblPr>
              <w:tblW w:w="10267" w:type="dxa"/>
              <w:jc w:val="left"/>
              <w:tblInd w:w="-8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0" w:type="dxa"/>
                <w:left w:w="-1" w:type="dxa"/>
                <w:bottom w:w="0" w:type="dxa"/>
                <w:right w:w="0" w:type="dxa"/>
              </w:tblCellMar>
            </w:tblPr>
            <w:tblGrid>
              <w:gridCol w:w="3288"/>
              <w:gridCol w:w="1816"/>
              <w:gridCol w:w="1081"/>
              <w:gridCol w:w="1246"/>
              <w:gridCol w:w="1020"/>
              <w:gridCol w:w="915"/>
              <w:gridCol w:w="901"/>
            </w:tblGrid>
            <w:tr>
              <w:trPr/>
              <w:tc>
                <w:tcPr>
                  <w:tcW w:w="32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СТАТУСЫ ЛИДА</w:t>
                  </w:r>
                </w:p>
              </w:tc>
              <w:tc>
                <w:tcPr>
                  <w:tcW w:w="18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Чтение</w:t>
                  </w:r>
                </w:p>
              </w:tc>
              <w:tc>
                <w:tcPr>
                  <w:tcW w:w="10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Добавление</w:t>
                  </w:r>
                </w:p>
              </w:tc>
              <w:tc>
                <w:tcPr>
                  <w:tcW w:w="12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Изменение</w:t>
                  </w:r>
                </w:p>
              </w:tc>
              <w:tc>
                <w:tcPr>
                  <w:tcW w:w="10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Удаление</w:t>
                  </w:r>
                </w:p>
              </w:tc>
              <w:tc>
                <w:tcPr>
                  <w:tcW w:w="9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Экспорт</w:t>
                  </w:r>
                </w:p>
              </w:tc>
              <w:tc>
                <w:tcPr>
                  <w:tcW w:w="9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161729" w:val="clear"/>
                  <w:tcMar>
                    <w:left w:w="-1" w:type="dxa"/>
                  </w:tcMar>
                </w:tcPr>
                <w:p>
                  <w:pPr>
                    <w:pStyle w:val="Style19"/>
                    <w:keepNext/>
                    <w:spacing w:before="140" w:after="120"/>
                    <w:jc w:val="center"/>
                    <w:rPr>
                      <w:rFonts w:cs="Arial"/>
                      <w:b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FFFFFF"/>
                      <w:sz w:val="20"/>
                      <w:szCs w:val="20"/>
                      <w:lang w:val="ru-RU"/>
                    </w:rPr>
                    <w:t>Импорт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Контакт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tabs>
                      <w:tab w:val="left" w:pos="10350" w:leader="none"/>
                    </w:tabs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Компания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10267" w:type="dxa"/>
                  <w:gridSpan w:val="7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jc w:val="center"/>
                    <w:rPr>
                      <w:rFonts w:cs="Arial"/>
                      <w:b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Лид (документ) 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Не обработан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Свои и своего отдела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Свои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Свои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Свои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Поиск клиентов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Свои и своего отдела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Свои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color w:val="000000"/>
                      <w:sz w:val="20"/>
                      <w:szCs w:val="20"/>
                      <w:lang w:val="ru-RU" w:eastAsia="zh-CN" w:bidi="ar-SA"/>
                    </w:rPr>
                    <w:t>Свои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Контакт с клиентом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КП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Результат КП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Встреча с клиентом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Хотелки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99FF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СКОНВЕРТИРОВАН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99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НЕУСПЕШНЫЕ СТАТУСЫ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10267" w:type="dxa"/>
                  <w:gridSpan w:val="7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jc w:val="center"/>
                    <w:rPr>
                      <w:rFonts w:cs="Arial"/>
                      <w:b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Сделки (документ) 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eastAsia="Droid Sans Fallback;Times New Roman"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  <w:t>Установка КОДА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eastAsia="Droid Sans Fallback;Times New Roman"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  <w:t>Подписание договора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В работе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Доработка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Просадка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99FF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eastAsia="Droid Sans Fallback;Times New Roman"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</w:pPr>
                  <w:r>
                    <w:rPr>
                      <w:rFonts w:eastAsia="Droid Sans Fallback;Times New Roman" w:cs="Arial"/>
                      <w:b/>
                      <w:bCs/>
                      <w:color w:val="000000"/>
                      <w:sz w:val="20"/>
                      <w:szCs w:val="20"/>
                      <w:lang w:val="ru-RU" w:eastAsia="zh-CN" w:bidi="ar-SA"/>
                    </w:rPr>
                    <w:t>СДЕЛКА ЗАКЛЮЧЕНА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  <w:tr>
              <w:trPr/>
              <w:tc>
                <w:tcPr>
                  <w:tcW w:w="3288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9999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pacing w:before="140" w:after="120"/>
                    <w:ind w:left="113" w:right="0" w:hanging="0"/>
                    <w:rPr>
                      <w:rFonts w:cs="Arial"/>
                      <w:b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НЕУСПЕШНЫЕ СТАДИИ</w:t>
                  </w:r>
                </w:p>
              </w:tc>
              <w:tc>
                <w:tcPr>
                  <w:tcW w:w="181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81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246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1020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15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  <w:tc>
                <w:tcPr>
                  <w:tcW w:w="90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FFFFFF" w:val="clear"/>
                  <w:tcMar>
                    <w:left w:w="-1" w:type="dxa"/>
                  </w:tcMar>
                  <w:vAlign w:val="center"/>
                </w:tcPr>
                <w:p>
                  <w:pPr>
                    <w:pStyle w:val="Style19"/>
                    <w:keepNext/>
                    <w:snapToGrid w:val="false"/>
                    <w:spacing w:before="140" w:after="120"/>
                    <w:jc w:val="center"/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="Arial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</w:tc>
            </w:tr>
          </w:tbl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</w:r>
          </w:p>
          <w:tbl>
            <w:tblPr>
              <w:tblW w:w="10393" w:type="dxa"/>
              <w:jc w:val="left"/>
              <w:tblInd w:w="-16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CellMar>
                <w:top w:w="0" w:type="dxa"/>
                <w:left w:w="100" w:type="dxa"/>
                <w:bottom w:w="0" w:type="dxa"/>
                <w:right w:w="136" w:type="dxa"/>
              </w:tblCellMar>
            </w:tblPr>
            <w:tblGrid>
              <w:gridCol w:w="10393"/>
            </w:tblGrid>
            <w:tr>
              <w:trPr/>
              <w:tc>
                <w:tcPr>
                  <w:tcW w:w="1039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  <w:insideH w:val="single" w:sz="4" w:space="0" w:color="FFFFFF"/>
                    <w:insideV w:val="single" w:sz="4" w:space="0" w:color="FFFFFF"/>
                  </w:tcBorders>
                  <w:shd w:fill="FFFFFF" w:val="clear"/>
                  <w:tcMar>
                    <w:left w:w="100" w:type="dxa"/>
                  </w:tcMar>
                  <w:vAlign w:val="center"/>
                </w:tcPr>
                <w:p>
                  <w:pPr>
                    <w:pStyle w:val="Style19"/>
                    <w:snapToGrid w:val="false"/>
                    <w:spacing w:before="0" w:after="120"/>
                    <w:rPr>
                      <w:rFonts w:cs="Arial"/>
                      <w:color w:val="auto"/>
                      <w:lang w:val="ru-RU"/>
                    </w:rPr>
                  </w:pPr>
                  <w:r>
                    <w:rPr>
                      <w:rFonts w:cs="Arial"/>
                      <w:color w:val="auto"/>
                      <w:lang w:val="ru-RU"/>
                    </w:rPr>
                    <w:t>0,72 см</w:t>
                  </w:r>
                </w:p>
                <w:p>
                  <w:pPr>
                    <w:pStyle w:val="KOCAC"/>
                    <w:spacing w:before="0" w:after="120"/>
                    <w:rPr>
                      <w:rFonts w:cs="Arial"/>
                      <w:b/>
                      <w:b/>
                      <w:bCs/>
                      <w:color w:val="auto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lang w:val="ru-RU"/>
                    </w:rPr>
                  </w:r>
                </w:p>
                <w:p>
                  <w:pPr>
                    <w:pStyle w:val="KOCAC"/>
                    <w:spacing w:before="0" w:after="120"/>
                    <w:rPr>
                      <w:rFonts w:cs="Arial"/>
                      <w:b/>
                      <w:b/>
                      <w:bCs/>
                      <w:color w:val="auto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lang w:val="ru-RU"/>
                    </w:rPr>
                  </w:r>
                </w:p>
                <w:p>
                  <w:pPr>
                    <w:pStyle w:val="KOCAC"/>
                    <w:spacing w:before="0" w:after="120"/>
                    <w:rPr>
                      <w:rFonts w:cs="Arial"/>
                      <w:b/>
                      <w:b/>
                      <w:bCs/>
                      <w:color w:val="auto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lang w:val="ru-RU"/>
                    </w:rPr>
                  </w:r>
                </w:p>
                <w:p>
                  <w:pPr>
                    <w:pStyle w:val="KOCAC"/>
                    <w:spacing w:before="0" w:after="120"/>
                    <w:rPr>
                      <w:rFonts w:cs="Arial"/>
                      <w:b/>
                      <w:b/>
                      <w:bCs/>
                      <w:color w:val="auto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lang w:val="ru-RU"/>
                    </w:rPr>
                  </w:r>
                </w:p>
                <w:p>
                  <w:pPr>
                    <w:pStyle w:val="KOCAC"/>
                    <w:spacing w:before="0" w:after="120"/>
                    <w:rPr>
                      <w:rFonts w:cs="Arial"/>
                      <w:b/>
                      <w:b/>
                      <w:bCs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8"/>
                      <w:szCs w:val="28"/>
                      <w:lang w:val="ru-RU"/>
                    </w:rPr>
                    <w:t>Роль Hunter</w:t>
                  </w:r>
                </w:p>
                <w:tbl>
                  <w:tblPr>
                    <w:tblW w:w="10102" w:type="dxa"/>
                    <w:jc w:val="left"/>
                    <w:tblInd w:w="0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insideH w:val="single" w:sz="2" w:space="0" w:color="000000"/>
                    </w:tblBorders>
                    <w:tblCellMar>
                      <w:top w:w="0" w:type="dxa"/>
                      <w:left w:w="-1" w:type="dxa"/>
                      <w:bottom w:w="0" w:type="dxa"/>
                      <w:right w:w="0" w:type="dxa"/>
                    </w:tblCellMar>
                  </w:tblPr>
                  <w:tblGrid>
                    <w:gridCol w:w="2640"/>
                    <w:gridCol w:w="1560"/>
                    <w:gridCol w:w="1393"/>
                    <w:gridCol w:w="1282"/>
                    <w:gridCol w:w="1000"/>
                    <w:gridCol w:w="975"/>
                    <w:gridCol w:w="1252"/>
                  </w:tblGrid>
                  <w:tr>
                    <w:trPr/>
                    <w:tc>
                      <w:tcPr>
                        <w:tcW w:w="264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161729" w:val="clear"/>
                        <w:tcMar>
                          <w:left w:w="-1" w:type="dxa"/>
                        </w:tcMar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  <w:t>СТАТУСЫ ЛИДА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161729" w:val="clear"/>
                        <w:tcMar>
                          <w:left w:w="-1" w:type="dxa"/>
                        </w:tcMar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  <w:t>Чтение</w:t>
                        </w:r>
                      </w:p>
                    </w:tc>
                    <w:tc>
                      <w:tcPr>
                        <w:tcW w:w="139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161729" w:val="clear"/>
                        <w:tcMar>
                          <w:left w:w="-1" w:type="dxa"/>
                        </w:tcMar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  <w:t>Добавление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161729" w:val="clear"/>
                        <w:tcMar>
                          <w:left w:w="-1" w:type="dxa"/>
                        </w:tcMar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  <w:t>Изменение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161729" w:val="clear"/>
                        <w:tcMar>
                          <w:left w:w="-1" w:type="dxa"/>
                        </w:tcMar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  <w:t>Удаление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161729" w:val="clear"/>
                        <w:tcMar>
                          <w:left w:w="-1" w:type="dxa"/>
                        </w:tcMar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  <w:t>Экспорт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161729" w:val="clear"/>
                        <w:tcMar>
                          <w:left w:w="-1" w:type="dxa"/>
                        </w:tcMar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20"/>
                            <w:szCs w:val="20"/>
                            <w:lang w:val="ru-RU"/>
                          </w:rPr>
                          <w:t>Импорт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Контакт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Компания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10102" w:type="dxa"/>
                        <w:gridSpan w:val="7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Лид (документ) 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Не обработан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Поиск клиентов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Контакт с клиентом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 и своего отдела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КП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 и своего отдела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Результат КП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 и своего отдела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Встреча с клиентом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 и своего отдела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Хотелки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 и своего отдела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99FF99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СКОНВЕРТИРОВАН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9999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НЕУСПЕШНЫЕ СТАТУСЫ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10102" w:type="dxa"/>
                        <w:gridSpan w:val="7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jc w:val="center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Сделки (документ) 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eastAsia="Droid Sans Fallback;Times New Roman"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Установка КОДА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eastAsia="Droid Sans Fallback;Times New Roman"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Подписание договора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Свои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В работе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Доработка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Просадка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99FF99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eastAsia="Droid Sans Fallback;Times New Roman"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</w:pPr>
                        <w:r>
                          <w:rPr>
                            <w:rFonts w:eastAsia="Droid Sans Fallback;Times New Roman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zh-CN" w:bidi="ar-SA"/>
                          </w:rPr>
                          <w:t>СДЕЛКА ЗАКЛЮЧЕНА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  <w:tr>
                    <w:trPr/>
                    <w:tc>
                      <w:tcPr>
                        <w:tcW w:w="264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9999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pacing w:before="140" w:after="120"/>
                          <w:ind w:left="113" w:right="0" w:hanging="0"/>
                          <w:rPr>
                            <w:rFonts w:cs="Arial"/>
                            <w:b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ru-RU"/>
                          </w:rPr>
                          <w:t>НЕУСПЕШНЫЕ СТАДИИ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393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82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2" w:space="0" w:color="000000"/>
                          <w:bottom w:val="single" w:sz="2" w:space="0" w:color="000000"/>
                          <w:insideH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FFFFFF" w:val="clear"/>
                        <w:tcMar>
                          <w:left w:w="-1" w:type="dxa"/>
                        </w:tcMar>
                        <w:vAlign w:val="center"/>
                      </w:tcPr>
                      <w:p>
                        <w:pPr>
                          <w:pStyle w:val="Style19"/>
                          <w:keepNext/>
                          <w:snapToGrid w:val="false"/>
                          <w:spacing w:before="140" w:after="12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НЕТ</w:t>
                        </w:r>
                      </w:p>
                    </w:tc>
                  </w:tr>
                </w:tbl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KOCAC"/>
        <w:spacing w:before="0" w:after="120"/>
        <w:rPr>
          <w:rFonts w:cs="Arial"/>
          <w:b/>
          <w:b/>
          <w:bCs/>
          <w:lang w:val="ru-RU"/>
        </w:rPr>
      </w:pPr>
      <w:r>
        <w:rPr>
          <w:rFonts w:cs="Arial"/>
          <w:b/>
          <w:bCs/>
          <w:lang w:val="ru-RU"/>
        </w:rPr>
      </w:r>
    </w:p>
    <w:p>
      <w:pPr>
        <w:pStyle w:val="KOCAC"/>
        <w:spacing w:before="0" w:after="120"/>
        <w:rPr>
          <w:rFonts w:cs="Arial"/>
          <w:b/>
          <w:b/>
          <w:bCs/>
          <w:lang w:val="ru-RU"/>
        </w:rPr>
      </w:pPr>
      <w:r>
        <w:rPr>
          <w:rFonts w:cs="Arial"/>
          <w:b/>
          <w:bCs/>
          <w:lang w:val="ru-RU"/>
        </w:rPr>
      </w:r>
      <w:r>
        <w:br w:type="page"/>
      </w:r>
    </w:p>
    <w:p>
      <w:pPr>
        <w:pStyle w:val="KOCAC"/>
        <w:spacing w:before="0" w:after="120"/>
        <w:rPr>
          <w:rFonts w:cs="Arial"/>
          <w:b/>
          <w:b/>
          <w:bCs/>
          <w:color w:val="auto"/>
          <w:sz w:val="28"/>
          <w:szCs w:val="28"/>
          <w:lang w:val="ru-RU"/>
        </w:rPr>
      </w:pPr>
      <w:r>
        <w:rPr>
          <w:rFonts w:cs="Arial"/>
          <w:b/>
          <w:bCs/>
          <w:color w:val="auto"/>
          <w:sz w:val="28"/>
          <w:szCs w:val="28"/>
          <w:lang w:val="ru-RU"/>
        </w:rPr>
        <w:t>Роль Account</w:t>
      </w:r>
    </w:p>
    <w:tbl>
      <w:tblPr>
        <w:tblW w:w="10320" w:type="dxa"/>
        <w:jc w:val="left"/>
        <w:tblInd w:w="0" w:type="dxa"/>
        <w:tblBorders>
          <w:top w:val="single" w:sz="2" w:space="0" w:color="FFFFFF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-1" w:type="dxa"/>
          <w:bottom w:w="0" w:type="dxa"/>
          <w:right w:w="0" w:type="dxa"/>
        </w:tblCellMar>
      </w:tblPr>
      <w:tblGrid>
        <w:gridCol w:w="2509"/>
        <w:gridCol w:w="2402"/>
        <w:gridCol w:w="906"/>
        <w:gridCol w:w="1239"/>
        <w:gridCol w:w="1254"/>
        <w:gridCol w:w="906"/>
        <w:gridCol w:w="1104"/>
      </w:tblGrid>
      <w:tr>
        <w:trPr/>
        <w:tc>
          <w:tcPr>
            <w:tcW w:w="250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СТАТУСЫ ЛИДА</w:t>
            </w:r>
          </w:p>
        </w:tc>
        <w:tc>
          <w:tcPr>
            <w:tcW w:w="2402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90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Добавление</w:t>
            </w:r>
          </w:p>
        </w:tc>
        <w:tc>
          <w:tcPr>
            <w:tcW w:w="123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Изменение</w:t>
            </w:r>
          </w:p>
        </w:tc>
        <w:tc>
          <w:tcPr>
            <w:tcW w:w="125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Удаление</w:t>
            </w:r>
          </w:p>
        </w:tc>
        <w:tc>
          <w:tcPr>
            <w:tcW w:w="90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Экспорт</w:t>
            </w:r>
          </w:p>
        </w:tc>
        <w:tc>
          <w:tcPr>
            <w:tcW w:w="110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Импорт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Контакт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Компания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1032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val="ru-RU"/>
              </w:rPr>
              <w:t xml:space="preserve">Лид (документ) 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Не обработан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Поиск клиентов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Контакт с клиентом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КП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Результат КП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Встреча с клиентом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Хотелки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FF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СКОНВЕРТИРОВАН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9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НЕУСПЕШНЫЕ СТАТУСЫ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1032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val="ru-RU"/>
              </w:rPr>
              <w:t xml:space="preserve">Сделки (документ) 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Установка КОДА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Подписание договора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В работе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Доработка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Просадка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Свои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FF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СДЕЛКА ЗАКЛЮЧЕНА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5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9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НЕУСПЕШНЫЕ СТАДИИ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</w:tbl>
    <w:r>
      <w:br w:type="page"/>
    </w:r>
    <w:p>
      <w:pPr>
        <w:pStyle w:val="KOCAC"/>
        <w:spacing w:before="0" w:after="120"/>
        <w:rPr>
          <w:rFonts w:cs="Arial"/>
          <w:b/>
          <w:b/>
          <w:bCs/>
          <w:color w:val="auto"/>
          <w:sz w:val="28"/>
          <w:szCs w:val="28"/>
          <w:lang w:val="ru-RU"/>
        </w:rPr>
      </w:pPr>
      <w:r>
        <w:rPr>
          <w:rFonts w:cs="Arial"/>
          <w:b/>
          <w:bCs/>
          <w:color w:val="auto"/>
          <w:sz w:val="28"/>
          <w:szCs w:val="28"/>
          <w:lang w:val="ru-RU"/>
        </w:rPr>
        <w:t>Роль Технический специалист (проверяет просадки)</w:t>
      </w:r>
    </w:p>
    <w:tbl>
      <w:tblPr>
        <w:tblW w:w="10337" w:type="dxa"/>
        <w:jc w:val="left"/>
        <w:tblInd w:w="3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-1" w:type="dxa"/>
          <w:bottom w:w="0" w:type="dxa"/>
          <w:right w:w="0" w:type="dxa"/>
        </w:tblCellMar>
      </w:tblPr>
      <w:tblGrid>
        <w:gridCol w:w="2490"/>
        <w:gridCol w:w="1995"/>
        <w:gridCol w:w="1290"/>
        <w:gridCol w:w="1230"/>
        <w:gridCol w:w="1245"/>
        <w:gridCol w:w="900"/>
        <w:gridCol w:w="1187"/>
      </w:tblGrid>
      <w:tr>
        <w:trPr/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СТАТУСЫ ЛИДА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Добавление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Изменение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Удаление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Экспорт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161729" w:val="clear"/>
            <w:tcMar>
              <w:left w:w="-1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Импорт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Контакт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Компания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10337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val="ru-RU"/>
              </w:rPr>
              <w:t xml:space="preserve">Лид (документ) 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Не обработан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Поиск клиентов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Контакт с клиентом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КП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Результат КП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Встреча с клиентом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Хотелки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FF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СКОНВЕРТИРОВАН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9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НЕУСПЕШНЫЕ СТАТУСЫ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/>
        <w:tc>
          <w:tcPr>
            <w:tcW w:w="10337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val="ru-RU"/>
              </w:rPr>
              <w:t xml:space="preserve">Сделки (документ) 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Установка КОДА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Подписание договора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В работе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Все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Все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Доработка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Все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Все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Просадка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Все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Все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FF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СДЕЛКА ЗАКЛЮЧЕНА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  <w:tr>
        <w:trPr/>
        <w:tc>
          <w:tcPr>
            <w:tcW w:w="24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999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НЕУСПЕШНЫЕ СТАДИИ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-1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color w:val="000000"/>
                <w:sz w:val="20"/>
                <w:szCs w:val="20"/>
                <w:lang w:val="ru-RU" w:eastAsia="zh-CN" w:bidi="ar-SA"/>
              </w:rPr>
              <w:t>НЕТ</w:t>
            </w:r>
          </w:p>
        </w:tc>
      </w:tr>
    </w:tbl>
    <w:p>
      <w:pPr>
        <w:pStyle w:val="Normal"/>
        <w:spacing w:before="0" w:after="120"/>
        <w:rPr>
          <w:rFonts w:cs="Arial"/>
          <w:b/>
          <w:b/>
          <w:bCs/>
          <w:color w:val="auto"/>
          <w:sz w:val="28"/>
          <w:szCs w:val="28"/>
          <w:lang w:val="ru-RU"/>
        </w:rPr>
      </w:pPr>
      <w:r>
        <w:rPr>
          <w:rFonts w:cs="Arial"/>
          <w:b/>
          <w:bCs/>
          <w:color w:val="auto"/>
          <w:sz w:val="28"/>
          <w:szCs w:val="28"/>
          <w:lang w:val="ru-RU"/>
        </w:rPr>
        <w:t>``````</w:t>
      </w:r>
    </w:p>
    <w:p>
      <w:pPr>
        <w:pStyle w:val="Normal"/>
        <w:spacing w:before="0" w:after="120"/>
        <w:rPr>
          <w:rFonts w:cs="Arial"/>
          <w:b/>
          <w:b/>
          <w:bCs/>
          <w:color w:val="auto"/>
          <w:sz w:val="28"/>
          <w:szCs w:val="28"/>
          <w:lang w:val="ru-RU"/>
        </w:rPr>
      </w:pPr>
      <w:r>
        <w:rPr>
          <w:rFonts w:cs="Arial"/>
          <w:b/>
          <w:bCs/>
          <w:color w:val="auto"/>
          <w:sz w:val="28"/>
          <w:szCs w:val="28"/>
          <w:lang w:val="ru-RU"/>
        </w:rPr>
      </w:r>
    </w:p>
    <w:p>
      <w:pPr>
        <w:pStyle w:val="Normal"/>
        <w:spacing w:before="0" w:after="120"/>
        <w:rPr>
          <w:rFonts w:cs="Arial"/>
          <w:b/>
          <w:b/>
          <w:bCs/>
          <w:color w:val="auto"/>
          <w:sz w:val="28"/>
          <w:szCs w:val="28"/>
          <w:lang w:val="ru-RU"/>
        </w:rPr>
      </w:pPr>
      <w:r>
        <w:rPr>
          <w:rFonts w:cs="Arial"/>
          <w:b/>
          <w:bCs/>
          <w:color w:val="auto"/>
          <w:sz w:val="28"/>
          <w:szCs w:val="28"/>
          <w:lang w:val="ru-RU"/>
        </w:rPr>
      </w:r>
      <w:r>
        <w:br w:type="page"/>
      </w:r>
    </w:p>
    <w:p>
      <w:pPr>
        <w:pStyle w:val="12"/>
        <w:numPr>
          <w:ilvl w:val="0"/>
          <w:numId w:val="2"/>
        </w:numPr>
        <w:ind w:left="0" w:right="0" w:hanging="0"/>
        <w:rPr>
          <w:rFonts w:cs="Arial"/>
          <w:lang w:val="ru-RU"/>
        </w:rPr>
      </w:pPr>
      <w:bookmarkStart w:id="3" w:name="__RefHeading___Toc4219_1195225051"/>
      <w:bookmarkEnd w:id="3"/>
      <w:r>
        <w:rPr>
          <w:rFonts w:cs="Arial"/>
          <w:lang w:val="ru-RU"/>
        </w:rPr>
        <w:t>Справочники</w:t>
      </w:r>
    </w:p>
    <w:p>
      <w:pPr>
        <w:pStyle w:val="KOCAC"/>
        <w:rPr>
          <w:rFonts w:cs="Arial"/>
          <w:b w:val="false"/>
          <w:b w:val="false"/>
          <w:bCs w:val="false"/>
          <w:color w:val="auto"/>
          <w:sz w:val="20"/>
          <w:szCs w:val="20"/>
          <w:lang w:val="ru-RU"/>
        </w:rPr>
      </w:pPr>
      <w:r>
        <w:rPr>
          <w:rFonts w:cs="Arial"/>
          <w:b w:val="false"/>
          <w:bCs w:val="false"/>
          <w:color w:val="auto"/>
          <w:sz w:val="20"/>
          <w:szCs w:val="20"/>
          <w:lang w:val="ru-RU"/>
        </w:rPr>
        <w:t>Для эффективной работы компании необходимо изменить существующие в системе Битрикс24 справочники под специфику предприятия и создать новые значения для справочников.</w:t>
      </w:r>
    </w:p>
    <w:tbl>
      <w:tblPr>
        <w:tblW w:w="10383" w:type="dxa"/>
        <w:jc w:val="left"/>
        <w:tblInd w:w="0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3698"/>
        <w:gridCol w:w="6685"/>
      </w:tblGrid>
      <w:tr>
        <w:trPr/>
        <w:tc>
          <w:tcPr>
            <w:tcW w:w="3698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Статусы Лида</w:t>
            </w:r>
          </w:p>
        </w:tc>
        <w:tc>
          <w:tcPr>
            <w:tcW w:w="66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Обозначение статусов Лида</w:t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Не обработан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>
                <w:rFonts w:cs="Arial"/>
                <w:color w:val="FF6600"/>
                <w:sz w:val="20"/>
                <w:szCs w:val="20"/>
                <w:lang w:val="ru-RU"/>
              </w:rPr>
            </w:pPr>
            <w:r>
              <w:rPr>
                <w:rFonts w:cs="Arial"/>
                <w:color w:val="FF6600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Поиск клиентов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Контакт с клиентом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КП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Результат КП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Встреча с клиентом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Хотелки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10383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9999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jc w:val="center"/>
              <w:rPr>
                <w:rFonts w:cs="Arial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ru-RU"/>
              </w:rPr>
              <w:t xml:space="preserve">НЕУСПЕШНЫЕ СТАТУСЫ </w:t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Низкая цена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Наличие конкурентов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Нежелание монетизировать сайт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Нет профильной рекламы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Нет профильного формата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Причина неизвестна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9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Несоответствие рекламы содержанию сайта</w:t>
            </w:r>
          </w:p>
        </w:tc>
        <w:tc>
          <w:tcPr>
            <w:tcW w:w="6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</w:tbl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</w:p>
    <w:tbl>
      <w:tblPr>
        <w:tblW w:w="10305" w:type="dxa"/>
        <w:jc w:val="left"/>
        <w:tblInd w:w="-29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2840"/>
        <w:gridCol w:w="7465"/>
      </w:tblGrid>
      <w:tr>
        <w:trPr/>
        <w:tc>
          <w:tcPr>
            <w:tcW w:w="2840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Источники Лида</w:t>
            </w:r>
          </w:p>
        </w:tc>
        <w:tc>
          <w:tcPr>
            <w:tcW w:w="74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Обозначение источников Лида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Вх. звонок</w:t>
            </w:r>
          </w:p>
        </w:tc>
        <w:tc>
          <w:tcPr>
            <w:tcW w:w="7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>
                <w:rFonts w:cs="Arial"/>
                <w:color w:val="FF6600"/>
                <w:sz w:val="20"/>
                <w:szCs w:val="20"/>
                <w:lang w:val="ru-RU"/>
              </w:rPr>
            </w:pPr>
            <w:r>
              <w:rPr>
                <w:rFonts w:cs="Arial"/>
                <w:color w:val="FF6600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28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База данных</w:t>
            </w:r>
          </w:p>
        </w:tc>
        <w:tc>
          <w:tcPr>
            <w:tcW w:w="7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28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Email</w:t>
            </w:r>
          </w:p>
        </w:tc>
        <w:tc>
          <w:tcPr>
            <w:tcW w:w="7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28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Wordstat</w:t>
            </w:r>
          </w:p>
        </w:tc>
        <w:tc>
          <w:tcPr>
            <w:tcW w:w="7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>
          <w:trHeight w:val="350" w:hRule="atLeast"/>
        </w:trPr>
        <w:tc>
          <w:tcPr>
            <w:tcW w:w="28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Сайт</w:t>
            </w:r>
          </w:p>
        </w:tc>
        <w:tc>
          <w:tcPr>
            <w:tcW w:w="7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>
          <w:trHeight w:val="350" w:hRule="atLeast"/>
        </w:trPr>
        <w:tc>
          <w:tcPr>
            <w:tcW w:w="28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Форма на сайте</w:t>
            </w:r>
          </w:p>
        </w:tc>
        <w:tc>
          <w:tcPr>
            <w:tcW w:w="7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>
          <w:trHeight w:val="350" w:hRule="atLeast"/>
        </w:trPr>
        <w:tc>
          <w:tcPr>
            <w:tcW w:w="28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Партнёр</w:t>
            </w:r>
          </w:p>
        </w:tc>
        <w:tc>
          <w:tcPr>
            <w:tcW w:w="7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</w:tbl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</w:p>
    <w:tbl>
      <w:tblPr>
        <w:tblW w:w="10323" w:type="dxa"/>
        <w:jc w:val="left"/>
        <w:tblInd w:w="0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2779"/>
        <w:gridCol w:w="7544"/>
      </w:tblGrid>
      <w:tr>
        <w:trPr/>
        <w:tc>
          <w:tcPr>
            <w:tcW w:w="2779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Обращения</w:t>
            </w:r>
          </w:p>
        </w:tc>
        <w:tc>
          <w:tcPr>
            <w:tcW w:w="75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Обозначение обращений в Лидах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Установка Реплейсера</w:t>
            </w:r>
          </w:p>
        </w:tc>
        <w:tc>
          <w:tcPr>
            <w:tcW w:w="7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>
                <w:rFonts w:cs="Arial"/>
                <w:color w:val="FF6600"/>
                <w:sz w:val="20"/>
                <w:szCs w:val="20"/>
                <w:lang w:val="ru-RU"/>
              </w:rPr>
            </w:pPr>
            <w:r>
              <w:rPr>
                <w:rFonts w:cs="Arial"/>
                <w:color w:val="FF6600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277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Постановка контент рола</w:t>
            </w:r>
          </w:p>
        </w:tc>
        <w:tc>
          <w:tcPr>
            <w:tcW w:w="7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277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Постановка VPAID</w:t>
            </w:r>
          </w:p>
        </w:tc>
        <w:tc>
          <w:tcPr>
            <w:tcW w:w="7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</w:tbl>
    <w:p>
      <w:pPr>
        <w:pStyle w:val="Normal"/>
        <w:rPr>
          <w:rFonts w:cs="Arial"/>
          <w:lang w:val="ru-RU"/>
        </w:rPr>
      </w:pPr>
      <w:r>
        <w:rPr>
          <w:rFonts w:cs="Arial"/>
          <w:lang w:val="ru-RU"/>
        </w:rPr>
      </w:r>
    </w:p>
    <w:tbl>
      <w:tblPr>
        <w:tblW w:w="10320" w:type="dxa"/>
        <w:jc w:val="left"/>
        <w:tblInd w:w="0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2780"/>
        <w:gridCol w:w="7540"/>
      </w:tblGrid>
      <w:tr>
        <w:trPr/>
        <w:tc>
          <w:tcPr>
            <w:tcW w:w="2780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Тип контакта (физ)</w:t>
            </w:r>
          </w:p>
        </w:tc>
        <w:tc>
          <w:tcPr>
            <w:tcW w:w="75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Обозначение типа контакта</w:t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Прочие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>
                <w:rFonts w:cs="Arial"/>
                <w:color w:val="FF6600"/>
                <w:sz w:val="20"/>
                <w:szCs w:val="20"/>
                <w:lang w:val="ru-RU"/>
              </w:rPr>
            </w:pPr>
            <w:r>
              <w:rPr>
                <w:rFonts w:cs="Arial"/>
                <w:color w:val="FF6600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Менеджер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ЛПР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Секретарь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</w:tbl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</w:p>
    <w:tbl>
      <w:tblPr>
        <w:tblW w:w="10320" w:type="dxa"/>
        <w:jc w:val="left"/>
        <w:tblInd w:w="0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2780"/>
        <w:gridCol w:w="7540"/>
      </w:tblGrid>
      <w:tr>
        <w:trPr/>
        <w:tc>
          <w:tcPr>
            <w:tcW w:w="2780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Тип сделок</w:t>
            </w:r>
          </w:p>
        </w:tc>
        <w:tc>
          <w:tcPr>
            <w:tcW w:w="75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Обозначение типов сделок</w:t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Установка Реплейсера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>
                <w:rFonts w:cs="Arial"/>
                <w:color w:val="FF6600"/>
                <w:sz w:val="20"/>
                <w:szCs w:val="20"/>
                <w:lang w:val="ru-RU"/>
              </w:rPr>
            </w:pPr>
            <w:r>
              <w:rPr>
                <w:rFonts w:cs="Arial"/>
                <w:color w:val="FF6600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Постановка контент рола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Постановка VPAID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27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Установка Реплейсера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</w:tbl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</w:p>
    <w:tbl>
      <w:tblPr>
        <w:tblW w:w="10323" w:type="dxa"/>
        <w:jc w:val="left"/>
        <w:tblInd w:w="0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3683"/>
        <w:gridCol w:w="6640"/>
      </w:tblGrid>
      <w:tr>
        <w:trPr/>
        <w:tc>
          <w:tcPr>
            <w:tcW w:w="3683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Стадии Сделки</w:t>
            </w:r>
          </w:p>
        </w:tc>
        <w:tc>
          <w:tcPr>
            <w:tcW w:w="66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Обозначение стадий Сделки</w:t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Установка КОДА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>
                <w:rFonts w:cs="Arial"/>
                <w:color w:val="FF6600"/>
                <w:sz w:val="20"/>
                <w:szCs w:val="20"/>
                <w:lang w:val="ru-RU"/>
              </w:rPr>
            </w:pPr>
            <w:r>
              <w:rPr>
                <w:rFonts w:cs="Arial"/>
                <w:color w:val="FF6600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eastAsia="Droid Sans Fallback;Times New Roman" w:cs="Arial"/>
                <w:b/>
                <w:b/>
                <w:bCs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000000"/>
                <w:sz w:val="20"/>
                <w:szCs w:val="20"/>
                <w:lang w:val="ru-RU" w:eastAsia="zh-CN" w:bidi="ar-SA"/>
              </w:rPr>
              <w:t>Подписание договора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В работе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Доработка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ru-RU"/>
              </w:rPr>
              <w:t>Просадка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10323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9999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jc w:val="center"/>
              <w:rPr>
                <w:rFonts w:cs="Arial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ru-RU"/>
              </w:rPr>
              <w:t xml:space="preserve">ПРИЧИНЫ ЗАКРЫТИЯ СДЕЛКИ </w:t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Падение просмотров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Не устраивает прибыль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Ушли к конкурентам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БАГИ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>Раздражает посетителей</w:t>
            </w:r>
          </w:p>
        </w:tc>
        <w:tc>
          <w:tcPr>
            <w:tcW w:w="6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113" w:right="0" w:hanging="0"/>
              <w:rPr>
                <w:rFonts w:cs="Arial"/>
                <w:b/>
                <w:b/>
                <w:bCs/>
                <w:i/>
                <w:i/>
                <w:iCs/>
                <w:color w:val="000000"/>
                <w:sz w:val="20"/>
                <w:lang w:val="ru-RU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lang w:val="ru-RU"/>
              </w:rPr>
              <w:t xml:space="preserve">Несоответствие рекламы содержанию сайта </w:t>
            </w:r>
          </w:p>
        </w:tc>
        <w:tc>
          <w:tcPr>
            <w:tcW w:w="664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rPr/>
            </w:pPr>
            <w:r>
              <w:rPr/>
            </w:r>
          </w:p>
        </w:tc>
      </w:tr>
    </w:tbl>
    <w:p>
      <w:pPr>
        <w:pStyle w:val="Normal"/>
        <w:rPr>
          <w:rFonts w:cs="Arial"/>
          <w:lang w:val="ru-RU"/>
        </w:rPr>
      </w:pPr>
      <w:r>
        <w:rPr>
          <w:rFonts w:cs="Arial"/>
          <w:lang w:val="ru-RU"/>
        </w:rPr>
      </w:r>
    </w:p>
    <w:tbl>
      <w:tblPr>
        <w:tblW w:w="10323" w:type="dxa"/>
        <w:jc w:val="left"/>
        <w:tblInd w:w="0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2320"/>
        <w:gridCol w:w="8003"/>
      </w:tblGrid>
      <w:tr>
        <w:trPr/>
        <w:tc>
          <w:tcPr>
            <w:tcW w:w="2320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ind w:left="113" w:right="0" w:hanging="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Тип события</w:t>
            </w:r>
          </w:p>
        </w:tc>
        <w:tc>
          <w:tcPr>
            <w:tcW w:w="80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ind w:left="113" w:right="0" w:hanging="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Обозначение типа события</w:t>
            </w:r>
          </w:p>
        </w:tc>
      </w:tr>
      <w:tr>
        <w:trPr/>
        <w:tc>
          <w:tcPr>
            <w:tcW w:w="232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Информация</w:t>
            </w:r>
          </w:p>
        </w:tc>
        <w:tc>
          <w:tcPr>
            <w:tcW w:w="8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Необходимо получить информацию</w:t>
            </w:r>
          </w:p>
        </w:tc>
      </w:tr>
      <w:tr>
        <w:trPr/>
        <w:tc>
          <w:tcPr>
            <w:tcW w:w="232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Телефонный звонок</w:t>
            </w:r>
          </w:p>
        </w:tc>
        <w:tc>
          <w:tcPr>
            <w:tcW w:w="8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Необходимо совершить звонок</w:t>
            </w:r>
          </w:p>
        </w:tc>
      </w:tr>
      <w:tr>
        <w:trPr/>
        <w:tc>
          <w:tcPr>
            <w:tcW w:w="232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Отправлен email</w:t>
            </w:r>
          </w:p>
        </w:tc>
        <w:tc>
          <w:tcPr>
            <w:tcW w:w="8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113" w:right="0" w:hanging="0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Необходимо отправить электронное письмо- КП</w:t>
            </w:r>
          </w:p>
        </w:tc>
      </w:tr>
    </w:tbl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  <w:r>
        <w:br w:type="page"/>
      </w:r>
    </w:p>
    <w:p>
      <w:pPr>
        <w:pStyle w:val="12"/>
        <w:numPr>
          <w:ilvl w:val="0"/>
          <w:numId w:val="2"/>
        </w:numPr>
        <w:ind w:left="0" w:right="0" w:hanging="0"/>
        <w:rPr>
          <w:rFonts w:cs="Arial"/>
          <w:lang w:val="ru-RU"/>
        </w:rPr>
      </w:pPr>
      <w:bookmarkStart w:id="4" w:name="__RefHeading___Toc9421_1061150743"/>
      <w:bookmarkEnd w:id="4"/>
      <w:r>
        <w:rPr>
          <w:rFonts w:cs="Arial"/>
          <w:lang w:val="ru-RU"/>
        </w:rPr>
        <w:t>Новые поля в сущностях</w:t>
      </w:r>
    </w:p>
    <w:p>
      <w:pPr>
        <w:pStyle w:val="KOCAC"/>
        <w:rPr>
          <w:rFonts w:cs="Arial"/>
          <w:b w:val="false"/>
          <w:b w:val="false"/>
          <w:bCs w:val="false"/>
          <w:color w:val="auto"/>
          <w:sz w:val="20"/>
          <w:szCs w:val="20"/>
          <w:lang w:val="ru-RU"/>
        </w:rPr>
      </w:pPr>
      <w:r>
        <w:rPr>
          <w:rFonts w:cs="Arial"/>
          <w:b w:val="false"/>
          <w:bCs w:val="false"/>
          <w:color w:val="auto"/>
          <w:sz w:val="20"/>
          <w:szCs w:val="20"/>
          <w:lang w:val="ru-RU"/>
        </w:rPr>
        <w:t>Необходимо создать новые поля в сущностях системы Битрикс24 для того, чтобы появилась возможность задействовать их в бизнес-процессах.</w:t>
      </w:r>
    </w:p>
    <w:tbl>
      <w:tblPr>
        <w:tblW w:w="10328" w:type="dxa"/>
        <w:jc w:val="left"/>
        <w:tblInd w:w="0" w:type="dxa"/>
        <w:tblBorders>
          <w:top w:val="single" w:sz="2" w:space="0" w:color="FFFFFF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1295"/>
        <w:gridCol w:w="2817"/>
        <w:gridCol w:w="1743"/>
        <w:gridCol w:w="1460"/>
        <w:gridCol w:w="1699"/>
        <w:gridCol w:w="1314"/>
      </w:tblGrid>
      <w:tr>
        <w:trPr/>
        <w:tc>
          <w:tcPr>
            <w:tcW w:w="1295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Сущность</w:t>
            </w:r>
          </w:p>
        </w:tc>
        <w:tc>
          <w:tcPr>
            <w:tcW w:w="2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Название поля</w:t>
            </w:r>
          </w:p>
        </w:tc>
        <w:tc>
          <w:tcPr>
            <w:tcW w:w="17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Тип данных</w:t>
            </w:r>
          </w:p>
        </w:tc>
        <w:tc>
          <w:tcPr>
            <w:tcW w:w="14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Множественное</w:t>
            </w:r>
          </w:p>
        </w:tc>
        <w:tc>
          <w:tcPr>
            <w:tcW w:w="169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Обязательное</w:t>
            </w:r>
          </w:p>
        </w:tc>
        <w:tc>
          <w:tcPr>
            <w:tcW w:w="131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  <w:insideV w:val="single" w:sz="2" w:space="0" w:color="FFFFFF"/>
            </w:tcBorders>
            <w:shd w:fill="161729" w:val="clear"/>
            <w:tcMar>
              <w:left w:w="-2" w:type="dxa"/>
            </w:tcMar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color w:val="FFFFFF"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  <w:lang w:val="ru-RU"/>
              </w:rPr>
              <w:t>По умолчанию</w:t>
            </w:r>
          </w:p>
        </w:tc>
      </w:tr>
      <w:tr>
        <w:trPr/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ind w:left="57" w:right="0" w:hanging="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Лид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Normal"/>
              <w:keepNext/>
              <w:spacing w:before="140" w:after="120"/>
              <w:ind w:left="57" w:right="0" w:hanging="0"/>
              <w:rPr>
                <w:rFonts w:eastAsia="Droid Sans Fallback;Times New Roman" w:cs="Arial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Ассортиментная матрица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Список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Да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57" w:right="0" w:hanging="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Лид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57" w:right="0" w:hanging="0"/>
              <w:rPr>
                <w:rFonts w:eastAsia="Droid Sans Fallback;Times New Roman" w:cs="Arial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Качество площадки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Список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57" w:right="0" w:hanging="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Лид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57" w:right="0" w:hanging="0"/>
              <w:rPr>
                <w:rFonts w:eastAsia="Droid Sans Fallback;Times New Roman" w:cs="Arial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Searcher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Привязка к пользователю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57" w:right="0" w:hanging="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Лид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57" w:right="0" w:hanging="0"/>
              <w:rPr>
                <w:rFonts w:eastAsia="Droid Sans Fallback;Times New Roman" w:cs="Arial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Huter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Привязка к пользователю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29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57" w:right="0" w:hanging="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Лид</w:t>
            </w:r>
          </w:p>
        </w:tc>
        <w:tc>
          <w:tcPr>
            <w:tcW w:w="281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57" w:right="0" w:hanging="0"/>
              <w:rPr>
                <w:rFonts w:eastAsia="Droid Sans Fallback;Times New Roman" w:cs="Arial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Accouter</w:t>
            </w:r>
          </w:p>
        </w:tc>
        <w:tc>
          <w:tcPr>
            <w:tcW w:w="174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Привязка к пользователю</w:t>
            </w:r>
          </w:p>
        </w:tc>
        <w:tc>
          <w:tcPr>
            <w:tcW w:w="146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699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ind w:left="57" w:right="0" w:hanging="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Лид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Normal"/>
              <w:keepNext/>
              <w:snapToGrid w:val="false"/>
              <w:spacing w:before="140" w:after="120"/>
              <w:ind w:left="57" w:right="0" w:hanging="0"/>
              <w:rPr>
                <w:rFonts w:eastAsia="Droid Sans Fallback;Times New Roman" w:cs="Arial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Монетизация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Список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pacing w:before="140" w:after="120"/>
              <w:jc w:val="center"/>
              <w:rPr>
                <w:rFonts w:cs="Arial"/>
                <w:b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" w:type="dxa"/>
              <w:right w:w="108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140" w:after="120"/>
              <w:jc w:val="center"/>
              <w:rPr/>
            </w:pPr>
            <w:r>
              <w:rPr/>
            </w:r>
          </w:p>
        </w:tc>
      </w:tr>
    </w:tbl>
    <w:p>
      <w:pPr>
        <w:pStyle w:val="Style19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Normal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12"/>
        <w:numPr>
          <w:ilvl w:val="0"/>
          <w:numId w:val="2"/>
        </w:numPr>
        <w:ind w:left="0" w:right="0" w:hanging="0"/>
        <w:rPr>
          <w:rFonts w:cs="Arial"/>
          <w:lang w:val="ru-RU"/>
        </w:rPr>
      </w:pPr>
      <w:bookmarkStart w:id="5" w:name="__RefHeading___Toc9423_1061150743"/>
      <w:bookmarkEnd w:id="5"/>
      <w:r>
        <w:rPr>
          <w:rFonts w:cs="Arial"/>
          <w:lang w:val="ru-RU"/>
        </w:rPr>
        <w:t xml:space="preserve">Бизнес-процесс в Лиде «Новый клиент» </w:t>
      </w:r>
    </w:p>
    <w:p>
      <w:pPr>
        <w:pStyle w:val="KOCAC"/>
        <w:rPr>
          <w:rFonts w:cs="Arial"/>
          <w:b/>
          <w:b/>
          <w:bCs/>
          <w:lang w:val="ru-RU"/>
        </w:rPr>
      </w:pPr>
      <w:r>
        <w:rPr>
          <w:rFonts w:cs="Arial"/>
          <w:b/>
          <w:bCs/>
          <w:lang w:val="ru-RU"/>
        </w:rPr>
        <w:t>Состоит из следующих видов действий:</w:t>
      </w:r>
    </w:p>
    <w:p>
      <w:pPr>
        <w:pStyle w:val="KOCAC"/>
        <w:numPr>
          <w:ilvl w:val="0"/>
          <w:numId w:val="3"/>
        </w:numPr>
        <w:ind w:left="720" w:right="0" w:hanging="340"/>
        <w:rPr>
          <w:rFonts w:cs="Arial"/>
          <w:lang w:val="ru-RU"/>
        </w:rPr>
      </w:pPr>
      <w:r>
        <w:rPr>
          <w:rFonts w:cs="Arial"/>
          <w:lang w:val="ru-RU"/>
        </w:rPr>
        <w:t>Создания Лида для прохождения бизнес-процесса по статусам</w:t>
      </w:r>
    </w:p>
    <w:p>
      <w:pPr>
        <w:pStyle w:val="KOCAC"/>
        <w:numPr>
          <w:ilvl w:val="0"/>
          <w:numId w:val="3"/>
        </w:numPr>
        <w:ind w:left="720" w:right="0" w:hanging="340"/>
        <w:rPr>
          <w:rFonts w:cs="Arial"/>
          <w:lang w:val="ru-RU"/>
        </w:rPr>
      </w:pPr>
      <w:r>
        <w:rPr>
          <w:rFonts w:cs="Arial"/>
          <w:lang w:val="ru-RU"/>
        </w:rPr>
        <w:t>Выполнения поставленных задач исполнителями.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Сотрудник (searcher) создаёт в CRM Лид и далее действует согласно инструкций, которые поступают по мере переключения статусов Лида в виде задач и уведомлений в чат.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 xml:space="preserve">Лид создаётся системой самостоятельно, если поступил входящий вызов или пришло письмо на ящик, который привязан к Битрикс24 в других случаях сотрудник его создаёт сам. </w:t>
      </w:r>
    </w:p>
    <w:p>
      <w:pPr>
        <w:pStyle w:val="21"/>
        <w:pageBreakBefore w:val="false"/>
        <w:rPr/>
      </w:pPr>
      <w:bookmarkStart w:id="6" w:name="__RefHeading___Toc10_524304814"/>
      <w:bookmarkEnd w:id="6"/>
      <w:r>
        <w:rPr>
          <w:rFonts w:cs="Arial"/>
          <w:b/>
          <w:bCs/>
          <w:lang w:val="ru-RU"/>
        </w:rPr>
        <w:t>СТАТУС</w:t>
      </w:r>
      <w:r>
        <w:rPr>
          <w:rFonts w:cs="Arial"/>
          <w:lang w:val="ru-RU"/>
        </w:rPr>
        <w:t xml:space="preserve"> — НЕ ОБРАБОТАН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Начало бизнес-процесса «Новый клиент» осуществляет отдел «Searchers».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 xml:space="preserve">Все созданные в системе Битрикс24 Лиды, по умолчанию, имеют статус «НЕ ОБРАБОТАН». 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Во время создания Лида следует придерживаться четкой логике формирования его названия, чтобы было удобно пользоваться им в других сущностях и другим специалистам.</w:t>
      </w:r>
    </w:p>
    <w:p>
      <w:pPr>
        <w:pStyle w:val="KOCAC"/>
        <w:rPr/>
      </w:pPr>
      <w:r>
        <w:rPr>
          <w:rFonts w:cs="Arial"/>
          <w:lang w:val="ru-RU"/>
        </w:rPr>
        <w:t xml:space="preserve">Предлагается следующая схема </w:t>
      </w:r>
      <w:r>
        <w:rPr>
          <w:rFonts w:cs="Arial"/>
          <w:b/>
          <w:bCs/>
          <w:lang w:val="ru-RU"/>
        </w:rPr>
        <w:t>(Название сайта — Название услуги)</w:t>
      </w:r>
      <w:r>
        <w:rPr>
          <w:rFonts w:cs="Arial"/>
          <w:lang w:val="ru-RU"/>
        </w:rPr>
        <w:t>.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 xml:space="preserve">Если в Компанию поступает входящий вызов или приходит электронное письмо от незнакомого адресата, то система автоматически создаёт Лид в данном статусе. 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Статус «НЕ ОБРАБОТАН» является начальным и свидетельствует о том, что сотрудник не обратил на Лид своё внимание если он автоматически создался, либо сотрудник создал Лид и забыл о нём.</w:t>
      </w:r>
    </w:p>
    <w:p>
      <w:pPr>
        <w:pStyle w:val="KOCAC"/>
        <w:rPr>
          <w:rFonts w:cs="Arial"/>
          <w:lang w:val="ru-RU"/>
        </w:rPr>
      </w:pPr>
      <w:r>
        <w:rPr>
          <w:rFonts w:cs="Arial"/>
          <w:lang w:val="ru-RU"/>
        </w:rPr>
        <w:t>В статусе «Не обработан» автоматически создается Задача № 1 ответственному за него сотруднику:</w:t>
      </w:r>
    </w:p>
    <w:tbl>
      <w:tblPr>
        <w:tblW w:w="10354" w:type="dxa"/>
        <w:jc w:val="left"/>
        <w:tblInd w:w="0" w:type="dxa"/>
        <w:tblBorders>
          <w:top w:val="single" w:sz="2" w:space="0" w:color="000000"/>
          <w:left w:val="single" w:sz="2" w:space="0" w:color="000001"/>
          <w:bottom w:val="single" w:sz="2" w:space="0" w:color="FFFFFF"/>
          <w:insideH w:val="single" w:sz="2" w:space="0" w:color="FFFFFF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4198"/>
        <w:gridCol w:w="6156"/>
      </w:tblGrid>
      <w:tr>
        <w:trPr>
          <w:trHeight w:val="390" w:hRule="atLeast"/>
        </w:trPr>
        <w:tc>
          <w:tcPr>
            <w:tcW w:w="4198" w:type="dxa"/>
            <w:tcBorders>
              <w:top w:val="single" w:sz="2" w:space="0" w:color="000000"/>
              <w:left w:val="single" w:sz="2" w:space="0" w:color="000001"/>
              <w:bottom w:val="single" w:sz="2" w:space="0" w:color="FFFFFF"/>
              <w:insideH w:val="single" w:sz="2" w:space="0" w:color="FFFFFF"/>
            </w:tcBorders>
            <w:shd w:fill="161729" w:val="clear"/>
            <w:tcMar>
              <w:left w:w="-2" w:type="dxa"/>
            </w:tcMar>
            <w:vAlign w:val="center"/>
          </w:tcPr>
          <w:p>
            <w:pPr>
              <w:pStyle w:val="21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before="0" w:after="0"/>
              <w:ind w:left="57" w:right="0" w:hanging="0"/>
              <w:jc w:val="center"/>
              <w:rPr>
                <w:rFonts w:eastAsia="Droid Sans Fallback;Times New Roman" w:cs="Arial"/>
                <w:b/>
                <w:b/>
                <w:bCs/>
                <w:color w:val="FFFFFF"/>
                <w:sz w:val="20"/>
                <w:szCs w:val="20"/>
                <w:lang w:val="ru-RU" w:eastAsia="zh-CN" w:bidi="ar-SA"/>
              </w:rPr>
            </w:pPr>
            <w:bookmarkStart w:id="7" w:name="__RefHeading___Toc12_524304814"/>
            <w:bookmarkEnd w:id="7"/>
            <w:r>
              <w:rPr>
                <w:rFonts w:eastAsia="Droid Sans Fallback;Times New Roman" w:cs="Arial"/>
                <w:b/>
                <w:bCs/>
                <w:color w:val="FFFFFF"/>
                <w:sz w:val="20"/>
                <w:szCs w:val="20"/>
                <w:lang w:val="ru-RU" w:eastAsia="zh-CN" w:bidi="ar-SA"/>
              </w:rPr>
              <w:t>Задача 1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FFFFFF"/>
              <w:right w:val="single" w:sz="2" w:space="0" w:color="000000"/>
              <w:insideV w:val="single" w:sz="2" w:space="0" w:color="000000"/>
            </w:tcBorders>
            <w:shd w:fill="161729" w:val="clear"/>
            <w:tcMar>
              <w:left w:w="-2" w:type="dxa"/>
            </w:tcMar>
            <w:vAlign w:val="center"/>
          </w:tcPr>
          <w:p>
            <w:pPr>
              <w:pStyle w:val="Style19"/>
              <w:keepNext/>
              <w:spacing w:before="0" w:after="0"/>
              <w:ind w:left="57" w:right="0" w:hanging="0"/>
              <w:jc w:val="center"/>
              <w:rPr>
                <w:rFonts w:eastAsia="Droid Sans Fallback;Times New Roman" w:cs="Arial"/>
                <w:b/>
                <w:b/>
                <w:bCs/>
                <w:color w:val="FFFFFF"/>
                <w:sz w:val="20"/>
                <w:szCs w:val="20"/>
                <w:lang w:val="ru-RU" w:eastAsia="zh-CN" w:bidi="ar-SA"/>
              </w:rPr>
            </w:pPr>
            <w:r>
              <w:rPr>
                <w:rFonts w:eastAsia="Droid Sans Fallback;Times New Roman" w:cs="Arial"/>
                <w:b/>
                <w:bCs/>
                <w:color w:val="FFFFFF"/>
                <w:sz w:val="20"/>
                <w:szCs w:val="20"/>
                <w:lang w:val="ru-RU" w:eastAsia="zh-CN" w:bidi="ar-SA"/>
              </w:rPr>
              <w:t>Обработать Лид ({=Document:TITLE})</w:t>
            </w:r>
          </w:p>
        </w:tc>
      </w:tr>
      <w:tr>
        <w:trPr>
          <w:trHeight w:val="113" w:hRule="atLeast"/>
        </w:trPr>
        <w:tc>
          <w:tcPr>
            <w:tcW w:w="4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Постановщик задачи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Администратор системы</w:t>
            </w:r>
          </w:p>
        </w:tc>
      </w:tr>
      <w:tr>
        <w:trPr>
          <w:trHeight w:val="113" w:hRule="atLeast"/>
        </w:trPr>
        <w:tc>
          <w:tcPr>
            <w:tcW w:w="4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Ответственный (группа ответственных)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Ответственный за Лид</w:t>
            </w:r>
          </w:p>
        </w:tc>
      </w:tr>
      <w:tr>
        <w:trPr>
          <w:trHeight w:val="113" w:hRule="atLeast"/>
        </w:trPr>
        <w:tc>
          <w:tcPr>
            <w:tcW w:w="4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Соисполнители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28" w:after="28"/>
              <w:ind w:left="57" w:right="0" w:hanging="0"/>
              <w:rPr/>
            </w:pPr>
            <w:r>
              <w:rPr/>
            </w:r>
          </w:p>
        </w:tc>
      </w:tr>
      <w:tr>
        <w:trPr>
          <w:trHeight w:val="113" w:hRule="atLeast"/>
        </w:trPr>
        <w:tc>
          <w:tcPr>
            <w:tcW w:w="4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Начало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Текущий момент</w:t>
            </w:r>
          </w:p>
        </w:tc>
      </w:tr>
      <w:tr>
        <w:trPr>
          <w:trHeight w:val="113" w:hRule="atLeast"/>
        </w:trPr>
        <w:tc>
          <w:tcPr>
            <w:tcW w:w="4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Окончание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Текущий момент+ 2 суток</w:t>
            </w:r>
          </w:p>
        </w:tc>
      </w:tr>
      <w:tr>
        <w:trPr>
          <w:trHeight w:val="113" w:hRule="atLeast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Крайний срок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Текущий момент+ 2 суток</w:t>
            </w:r>
          </w:p>
        </w:tc>
      </w:tr>
      <w:tr>
        <w:trPr>
          <w:trHeight w:val="113" w:hRule="atLeast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Приоритет  (низкий, средний, высокий)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Высокий</w:t>
            </w:r>
          </w:p>
        </w:tc>
      </w:tr>
      <w:tr>
        <w:trPr>
          <w:trHeight w:val="113" w:hRule="atLeast"/>
          <w:cantSplit w:val="true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Разрешить ответственному менять крайний срок: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>
          <w:trHeight w:val="113" w:hRule="atLeast"/>
          <w:cantSplit w:val="true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Принять работу после завершения задачи: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>
          <w:trHeight w:val="113" w:hRule="atLeast"/>
          <w:cantSplit w:val="true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Привязать к текущей сущности CRM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Да</w:t>
            </w:r>
          </w:p>
        </w:tc>
      </w:tr>
      <w:tr>
        <w:trPr>
          <w:trHeight w:val="113" w:hRule="atLeast"/>
          <w:cantSplit w:val="true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Задача в рамках группы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napToGrid w:val="false"/>
              <w:spacing w:before="28" w:after="28"/>
              <w:ind w:left="57" w:right="0" w:hanging="0"/>
              <w:rPr/>
            </w:pPr>
            <w:r>
              <w:rPr/>
            </w:r>
          </w:p>
        </w:tc>
      </w:tr>
      <w:tr>
        <w:trPr>
          <w:trHeight w:val="23" w:hRule="atLeast"/>
          <w:cantSplit w:val="true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lineRule="auto" w:line="240"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Наблюдатели: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lineRule="auto" w:line="240" w:before="28" w:after="28"/>
              <w:ind w:left="57" w:right="0" w:hanging="0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cs="Arial"/>
                <w:color w:val="000000"/>
                <w:sz w:val="20"/>
                <w:szCs w:val="20"/>
                <w:lang w:val="ru-RU"/>
              </w:rPr>
              <w:t>Нет</w:t>
            </w:r>
          </w:p>
        </w:tc>
      </w:tr>
      <w:tr>
        <w:trPr>
          <w:trHeight w:val="113" w:hRule="atLeast"/>
          <w:cantSplit w:val="true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Комментарий: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Необходимо обработать Лид [</w:t>
            </w:r>
            <w:r>
              <w:rPr>
                <w:rStyle w:val="Style16"/>
                <w:rFonts w:cs="Arial"/>
                <w:sz w:val="20"/>
                <w:szCs w:val="28"/>
                <w:lang w:val="ru-RU"/>
              </w:rPr>
              <w:t>url={=Variable:domain_printable}/crm/lead/show/{=Document:ID}</w:t>
            </w:r>
            <w:r>
              <w:rPr>
                <w:rFonts w:cs="Arial"/>
                <w:sz w:val="20"/>
                <w:szCs w:val="28"/>
                <w:lang w:val="ru-RU"/>
              </w:rPr>
              <w:t xml:space="preserve">/] {=Document:TITLE} [/url] </w:t>
            </w:r>
          </w:p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8"/>
                <w:lang w:val="ru-RU"/>
              </w:rPr>
            </w:pPr>
            <w:r>
              <w:rPr>
                <w:rFonts w:cs="Arial"/>
                <w:sz w:val="20"/>
                <w:szCs w:val="28"/>
                <w:lang w:val="ru-RU"/>
              </w:rPr>
              <w:t>Для корректного оформления Лида нужно, что были заполнены следующие поля:</w:t>
            </w:r>
          </w:p>
          <w:p>
            <w:pPr>
              <w:pStyle w:val="Style19"/>
              <w:keepNext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«</w:t>
            </w: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Ассортиментная матрица</w:t>
            </w:r>
            <w:r>
              <w:rPr>
                <w:rFonts w:cs="Arial"/>
                <w:sz w:val="20"/>
                <w:szCs w:val="28"/>
                <w:lang w:val="ru-RU"/>
              </w:rPr>
              <w:t xml:space="preserve">»; </w:t>
            </w:r>
          </w:p>
          <w:p>
            <w:pPr>
              <w:pStyle w:val="Style19"/>
              <w:keepNext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«</w:t>
            </w: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Качество площадки</w:t>
            </w:r>
            <w:r>
              <w:rPr>
                <w:rFonts w:cs="Arial"/>
                <w:sz w:val="20"/>
                <w:szCs w:val="28"/>
                <w:lang w:val="ru-RU"/>
              </w:rPr>
              <w:t>»;</w:t>
            </w:r>
          </w:p>
          <w:p>
            <w:pPr>
              <w:pStyle w:val="Style19"/>
              <w:keepNext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«</w:t>
            </w: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Монетизация</w:t>
            </w:r>
            <w:r>
              <w:rPr>
                <w:rFonts w:cs="Arial"/>
                <w:sz w:val="20"/>
                <w:szCs w:val="28"/>
                <w:lang w:val="ru-RU"/>
              </w:rPr>
              <w:t>»;</w:t>
            </w:r>
          </w:p>
          <w:p>
            <w:pPr>
              <w:pStyle w:val="Style19"/>
              <w:keepNext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«</w:t>
            </w: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Сайт</w:t>
            </w:r>
            <w:r>
              <w:rPr>
                <w:rFonts w:cs="Arial"/>
                <w:sz w:val="20"/>
                <w:szCs w:val="28"/>
                <w:lang w:val="ru-RU"/>
              </w:rPr>
              <w:t>»;</w:t>
            </w:r>
          </w:p>
          <w:p>
            <w:pPr>
              <w:pStyle w:val="Style19"/>
              <w:keepNext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«</w:t>
            </w:r>
            <w:r>
              <w:rPr>
                <w:rFonts w:eastAsia="Droid Sans Fallback;Times New Roman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20"/>
                <w:szCs w:val="20"/>
                <w:u w:val="none"/>
                <w:em w:val="none"/>
                <w:lang w:val="ru-RU" w:eastAsia="zh-CN" w:bidi="ar-SA"/>
              </w:rPr>
              <w:t>Объём трафика</w:t>
            </w:r>
            <w:r>
              <w:rPr>
                <w:rFonts w:cs="Arial"/>
                <w:sz w:val="20"/>
                <w:szCs w:val="28"/>
                <w:lang w:val="ru-RU"/>
              </w:rPr>
              <w:t>»;</w:t>
            </w:r>
          </w:p>
          <w:p>
            <w:pPr>
              <w:pStyle w:val="Style19"/>
              <w:keepNext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«</w:t>
            </w:r>
            <w:r>
              <w:rPr>
                <w:rFonts w:cs="Arial"/>
                <w:b/>
                <w:bCs/>
                <w:sz w:val="20"/>
                <w:szCs w:val="28"/>
                <w:lang w:val="ru-RU"/>
              </w:rPr>
              <w:t>E</w:t>
            </w: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mail</w:t>
            </w:r>
            <w:r>
              <w:rPr>
                <w:rFonts w:cs="Arial"/>
                <w:sz w:val="20"/>
                <w:szCs w:val="28"/>
                <w:lang w:val="ru-RU"/>
              </w:rPr>
              <w:t>»;</w:t>
            </w:r>
          </w:p>
          <w:p>
            <w:pPr>
              <w:pStyle w:val="Normal"/>
              <w:spacing w:before="28" w:after="28"/>
              <w:ind w:left="57" w:right="0" w:hanging="0"/>
              <w:rPr/>
            </w:pPr>
            <w:r>
              <w:rPr>
                <w:rFonts w:cs="Arial"/>
                <w:sz w:val="20"/>
                <w:szCs w:val="28"/>
                <w:lang w:val="ru-RU"/>
              </w:rPr>
              <w:t>«</w:t>
            </w:r>
            <w:r>
              <w:rPr>
                <w:rFonts w:cs="Arial"/>
                <w:b/>
                <w:bCs/>
                <w:sz w:val="20"/>
                <w:szCs w:val="28"/>
                <w:lang w:val="ru-RU"/>
              </w:rPr>
              <w:t>Комментарий</w:t>
            </w:r>
            <w:r>
              <w:rPr>
                <w:rFonts w:cs="Arial"/>
                <w:sz w:val="20"/>
                <w:szCs w:val="28"/>
                <w:lang w:val="ru-RU"/>
              </w:rPr>
              <w:t>» (краткое описание деятельности)</w:t>
            </w:r>
          </w:p>
          <w:p>
            <w:pPr>
              <w:pStyle w:val="Style19"/>
              <w:spacing w:before="28" w:after="28"/>
              <w:ind w:left="57" w:right="0" w:hanging="0"/>
              <w:rPr>
                <w:rFonts w:cs="Arial"/>
                <w:sz w:val="20"/>
                <w:szCs w:val="28"/>
                <w:lang w:val="ru-RU"/>
              </w:rPr>
            </w:pPr>
            <w:r>
              <w:rPr>
                <w:rFonts w:cs="Arial"/>
                <w:sz w:val="20"/>
                <w:szCs w:val="28"/>
                <w:lang w:val="ru-RU"/>
              </w:rPr>
              <w:t>После заполнения данных полей следует передать Лид ответственному сотруднику.</w:t>
            </w:r>
          </w:p>
          <w:p>
            <w:pPr>
              <w:pStyle w:val="Normal"/>
              <w:spacing w:before="28" w:after="28"/>
              <w:ind w:left="57" w:right="0" w:hanging="0"/>
              <w:rPr>
                <w:rFonts w:cs="Arial"/>
                <w:sz w:val="20"/>
                <w:szCs w:val="28"/>
                <w:lang w:val="ru-RU"/>
              </w:rPr>
            </w:pPr>
            <w:r>
              <w:rPr>
                <w:rFonts w:cs="Arial"/>
                <w:sz w:val="20"/>
                <w:szCs w:val="28"/>
                <w:lang w:val="ru-RU"/>
              </w:rPr>
              <w:t>В случае превышения времени обработки (2 дня), Лид автоматически будет передан Хантеру и руководитель получит уведомление</w:t>
            </w:r>
          </w:p>
        </w:tc>
      </w:tr>
      <w:tr>
        <w:trPr>
          <w:trHeight w:val="113" w:hRule="atLeast"/>
          <w:cantSplit w:val="true"/>
        </w:trPr>
        <w:tc>
          <w:tcPr>
            <w:tcW w:w="419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Количество напоминаний о задаче и время</w:t>
            </w:r>
          </w:p>
        </w:tc>
        <w:tc>
          <w:tcPr>
            <w:tcW w:w="6156" w:type="dxa"/>
            <w:tcBorders>
              <w:left w:val="single" w:sz="4" w:space="0" w:color="000001"/>
              <w:bottom w:val="single" w:sz="4" w:space="0" w:color="000001"/>
              <w:right w:val="single" w:sz="2" w:space="0" w:color="000000"/>
              <w:insideH w:val="single" w:sz="4" w:space="0" w:color="000001"/>
              <w:insideV w:val="single" w:sz="2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Style19"/>
              <w:keepNext/>
              <w:spacing w:before="28" w:after="28"/>
              <w:ind w:left="57" w:right="0" w:hanging="0"/>
              <w:rPr>
                <w:rFonts w:cs="Arial"/>
                <w:sz w:val="20"/>
                <w:szCs w:val="20"/>
                <w:lang w:val="ru-RU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>Нет</w:t>
            </w:r>
          </w:p>
        </w:tc>
      </w:tr>
    </w:tbl>
    <w:p>
      <w:pPr>
        <w:pStyle w:val="KOCAC"/>
        <w:rPr>
          <w:rFonts w:eastAsia="Times New Roman" w:cs="Arial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="Arial"/>
          <w:color w:val="000000"/>
          <w:sz w:val="24"/>
          <w:szCs w:val="24"/>
          <w:lang w:val="ru-RU" w:eastAsia="ru-RU" w:bidi="ar-SA"/>
        </w:rPr>
      </w:r>
    </w:p>
    <w:sectPr>
      <w:headerReference w:type="default" r:id="rId7"/>
      <w:footerReference w:type="default" r:id="rId8"/>
      <w:type w:val="nextPage"/>
      <w:pgSz w:w="11906" w:h="16838"/>
      <w:pgMar w:left="1134" w:right="455" w:header="316" w:top="932" w:footer="116" w:bottom="875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auto"/>
    <w:pitch w:val="default"/>
  </w:font>
  <w:font w:name="Courier New">
    <w:charset w:val="01"/>
    <w:family w:val="modern"/>
    <w:pitch w:val="default"/>
  </w:font>
  <w:font w:name="Wingdings">
    <w:charset w:val="02"/>
    <w:family w:val="auto"/>
    <w:pitch w:val="default"/>
  </w:font>
  <w:font w:name="PF DinText Pro">
    <w:altName w:val="Times New Roman"/>
    <w:charset w:val="01"/>
    <w:family w:val="auto"/>
    <w:pitch w:val="variable"/>
  </w:font>
  <w:font w:name="Wingdings">
    <w:charset w:val="02"/>
    <w:family w:val="auto"/>
    <w:pitch w:val="variable"/>
  </w:font>
  <w:font w:name="Cambri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  <w:drawing>
        <wp:anchor behindDoc="0" distT="0" distB="0" distL="0" distR="0" simplePos="0" locked="0" layoutInCell="1" allowOverlap="1" relativeHeight="6">
          <wp:simplePos x="0" y="0"/>
          <wp:positionH relativeFrom="column">
            <wp:posOffset>-810260</wp:posOffset>
          </wp:positionH>
          <wp:positionV relativeFrom="paragraph">
            <wp:posOffset>671830</wp:posOffset>
          </wp:positionV>
          <wp:extent cx="7551420" cy="509905"/>
          <wp:effectExtent l="0" t="0" r="0" b="0"/>
          <wp:wrapSquare wrapText="largest"/>
          <wp:docPr id="4" name="Изображение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Изображение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50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>
        <w:lang w:val="ru-RU"/>
      </w:rPr>
    </w:pPr>
    <w:r>
      <w:rPr>
        <w:lang w:val="ru-RU"/>
      </w:rPr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-810260</wp:posOffset>
          </wp:positionH>
          <wp:positionV relativeFrom="paragraph">
            <wp:posOffset>671830</wp:posOffset>
          </wp:positionV>
          <wp:extent cx="7551420" cy="509905"/>
          <wp:effectExtent l="0" t="0" r="0" b="0"/>
          <wp:wrapSquare wrapText="largest"/>
          <wp:docPr id="5" name="Изображение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Изображение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50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>
        <w:lang w:val="ru-RU"/>
      </w:rPr>
    </w:pPr>
    <w:r>
      <w:rPr>
        <w:lang w:val="ru-RU"/>
      </w:rPr>
      <w:drawing>
        <wp:anchor behindDoc="0" distT="0" distB="0" distL="0" distR="0" simplePos="0" locked="0" layoutInCell="1" allowOverlap="1" relativeHeight="16">
          <wp:simplePos x="0" y="0"/>
          <wp:positionH relativeFrom="column">
            <wp:posOffset>-970915</wp:posOffset>
          </wp:positionH>
          <wp:positionV relativeFrom="paragraph">
            <wp:posOffset>217805</wp:posOffset>
          </wp:positionV>
          <wp:extent cx="7551420" cy="509905"/>
          <wp:effectExtent l="0" t="0" r="0" b="0"/>
          <wp:wrapSquare wrapText="largest"/>
          <wp:docPr id="6" name="Изображение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Изображение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50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drawing>
        <wp:anchor behindDoc="0" distT="0" distB="0" distL="0" distR="0" simplePos="0" locked="0" layoutInCell="1" allowOverlap="1" relativeHeight="5">
          <wp:simplePos x="0" y="0"/>
          <wp:positionH relativeFrom="column">
            <wp:posOffset>-720090</wp:posOffset>
          </wp:positionH>
          <wp:positionV relativeFrom="paragraph">
            <wp:posOffset>-127000</wp:posOffset>
          </wp:positionV>
          <wp:extent cx="7559675" cy="1263650"/>
          <wp:effectExtent l="0" t="0" r="0" b="0"/>
          <wp:wrapSquare wrapText="largest"/>
          <wp:docPr id="3" name="Изображение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Изображение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63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>
        <w:lang w:val="ru-RU"/>
      </w:rPr>
    </w:pPr>
    <w:r>
      <w:rPr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6318" w:type="dxa"/>
      <w:jc w:val="left"/>
      <w:tblInd w:w="4447" w:type="dxa"/>
      <w:tblBorders/>
      <w:tblCellMar>
        <w:top w:w="55" w:type="dxa"/>
        <w:left w:w="55" w:type="dxa"/>
        <w:bottom w:w="55" w:type="dxa"/>
        <w:right w:w="55" w:type="dxa"/>
      </w:tblCellMar>
    </w:tblPr>
    <w:tblGrid>
      <w:gridCol w:w="5400"/>
      <w:gridCol w:w="918"/>
    </w:tblGrid>
    <w:tr>
      <w:trPr/>
      <w:tc>
        <w:tcPr>
          <w:tcW w:w="5400" w:type="dxa"/>
          <w:tcBorders/>
          <w:shd w:fill="F75920" w:val="clear"/>
        </w:tcPr>
        <w:p>
          <w:pPr>
            <w:pStyle w:val="Style26"/>
            <w:jc w:val="center"/>
            <w:rPr>
              <w:rFonts w:cs="Arial"/>
              <w:b w:val="false"/>
              <w:b w:val="false"/>
              <w:bCs w:val="false"/>
              <w:color w:val="FFFFFF"/>
              <w:sz w:val="18"/>
              <w:szCs w:val="18"/>
              <w:lang w:val="ru-RU"/>
            </w:rPr>
          </w:pPr>
          <w:r>
            <w:rPr>
              <w:rFonts w:cs="Arial"/>
              <w:b w:val="false"/>
              <w:bCs w:val="false"/>
              <w:color w:val="FFFFFF"/>
              <w:sz w:val="18"/>
              <w:szCs w:val="18"/>
              <w:lang w:val="ru-RU"/>
            </w:rPr>
            <w:t>Техническое задание - Внедрение CRM Битрикс24 Вер. 2.0</w:t>
          </w:r>
        </w:p>
      </w:tc>
      <w:tc>
        <w:tcPr>
          <w:tcW w:w="918" w:type="dxa"/>
          <w:tcBorders/>
          <w:shd w:fill="CCCCCC" w:val="clear"/>
        </w:tcPr>
        <w:p>
          <w:pPr>
            <w:pStyle w:val="Style26"/>
            <w:widowControl w:val="false"/>
            <w:suppressLineNumbers/>
            <w:suppressAutoHyphens w:val="true"/>
            <w:kinsoku w:val="true"/>
            <w:overflowPunct w:val="true"/>
            <w:autoSpaceDE w:val="true"/>
            <w:bidi w:val="0"/>
            <w:ind w:left="0" w:right="170" w:firstLine="113"/>
            <w:jc w:val="center"/>
            <w:rPr>
              <w:b/>
              <w:b/>
              <w:bCs/>
              <w:color w:val="FFFFFF"/>
              <w:lang w:val="ru-RU"/>
            </w:rPr>
          </w:pPr>
          <w:r>
            <w:rPr>
              <w:b/>
              <w:bCs/>
              <w:color w:val="FFFFFF"/>
              <w:lang w:val="ru-RU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13</w:t>
          </w:r>
          <w:r>
            <w:fldChar w:fldCharType="end"/>
          </w:r>
        </w:p>
      </w:tc>
    </w:tr>
  </w:tbl>
  <w:p>
    <w:pPr>
      <w:pStyle w:val="Normal"/>
      <w:rPr>
        <w:lang w:val="ru-RU"/>
      </w:rPr>
    </w:pPr>
    <w:r>
      <w:rPr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pStyle w:val="3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 %1 "/>
      <w:lvlJc w:val="left"/>
      <w:pPr>
        <w:tabs>
          <w:tab w:val="num" w:pos="283"/>
        </w:tabs>
        <w:ind w:left="283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1">
      <w:start w:val="1"/>
      <w:numFmt w:val="decimal"/>
      <w:lvlText w:val=" %1.%2 "/>
      <w:lvlJc w:val="left"/>
      <w:pPr>
        <w:tabs>
          <w:tab w:val="num" w:pos="454"/>
        </w:tabs>
        <w:ind w:left="567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2">
      <w:start w:val="1"/>
      <w:numFmt w:val="decimal"/>
      <w:lvlText w:val=" %1.%2.%3 "/>
      <w:lvlJc w:val="left"/>
      <w:pPr>
        <w:tabs>
          <w:tab w:val="num" w:pos="850"/>
        </w:tabs>
        <w:ind w:left="850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3">
      <w:start w:val="1"/>
      <w:numFmt w:val="decimal"/>
      <w:lvlText w:val=" %1.%2.%3.%4 "/>
      <w:lvlJc w:val="left"/>
      <w:pPr>
        <w:tabs>
          <w:tab w:val="num" w:pos="1134"/>
        </w:tabs>
        <w:ind w:left="1134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4">
      <w:start w:val="1"/>
      <w:numFmt w:val="decimal"/>
      <w:lvlText w:val=" %1.%2.%3.%4.%5 "/>
      <w:lvlJc w:val="left"/>
      <w:pPr>
        <w:tabs>
          <w:tab w:val="num" w:pos="1417"/>
        </w:tabs>
        <w:ind w:left="1417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5">
      <w:start w:val="1"/>
      <w:numFmt w:val="decimal"/>
      <w:lvlText w:val=" %1.%2.%3.%4.%5.%6 "/>
      <w:lvlJc w:val="left"/>
      <w:pPr>
        <w:tabs>
          <w:tab w:val="num" w:pos="1701"/>
        </w:tabs>
        <w:ind w:left="1701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6">
      <w:start w:val="1"/>
      <w:numFmt w:val="decimal"/>
      <w:lvlText w:val=" %1.%2.%3.%4.%5.%6.%7 "/>
      <w:lvlJc w:val="left"/>
      <w:pPr>
        <w:tabs>
          <w:tab w:val="num" w:pos="1984"/>
        </w:tabs>
        <w:ind w:left="1984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7">
      <w:start w:val="1"/>
      <w:numFmt w:val="decimal"/>
      <w:lvlText w:val=" %1.%2.%3.%4.%5.%6.%7.%8 "/>
      <w:lvlJc w:val="left"/>
      <w:pPr>
        <w:tabs>
          <w:tab w:val="num" w:pos="2268"/>
        </w:tabs>
        <w:ind w:left="2268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  <w:lvl w:ilvl="8">
      <w:start w:val="1"/>
      <w:numFmt w:val="decimal"/>
      <w:lvlText w:val=" %1.%2.%3.%4.%5.%6.%7.%8.%9 "/>
      <w:lvlJc w:val="left"/>
      <w:pPr>
        <w:tabs>
          <w:tab w:val="num" w:pos="2551"/>
        </w:tabs>
        <w:ind w:left="2551" w:hanging="283"/>
      </w:pPr>
      <w:rPr>
        <w:sz w:val="28"/>
        <w:i w:val="false"/>
        <w:b w:val="false"/>
        <w:szCs w:val="28"/>
        <w:iCs w:val="false"/>
        <w:bCs w:val="false"/>
        <w:rFonts w:ascii="Arial" w:hAnsi="Arial" w:cs="Times New Roman"/>
        <w:lang w:val="ru-RU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265"/>
        </w:tabs>
        <w:ind w:left="720" w:hanging="36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6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6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b w:val="false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6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6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b w:val="false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6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6"/>
        <w:rFonts w:cs="OpenSymbol;Arial Unicode M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5"/>
  <w:defaultTabStop w:val="402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Arial" w:hAnsi="Arial" w:eastAsia="Droid Sans Fallback;Times New Roman" w:cs="Arial"/>
      <w:b w:val="false"/>
      <w:bCs w:val="false"/>
      <w:color w:val="000000"/>
      <w:sz w:val="24"/>
      <w:szCs w:val="24"/>
      <w:lang w:val="ru-RU" w:eastAsia="zh-CN" w:bidi="ar-SA"/>
    </w:rPr>
  </w:style>
  <w:style w:type="paragraph" w:styleId="1">
    <w:name w:val="Heading 1"/>
    <w:basedOn w:val="Style18"/>
    <w:next w:val="Style19"/>
    <w:qFormat/>
    <w:pPr>
      <w:numPr>
        <w:ilvl w:val="0"/>
        <w:numId w:val="1"/>
      </w:numPr>
      <w:ind w:left="0" w:right="0" w:hanging="0"/>
      <w:outlineLvl w:val="0"/>
      <w:outlineLvl w:val="0"/>
    </w:pPr>
    <w:rPr>
      <w:b/>
      <w:bCs/>
      <w:sz w:val="36"/>
      <w:szCs w:val="36"/>
    </w:rPr>
  </w:style>
  <w:style w:type="paragraph" w:styleId="2">
    <w:name w:val="Heading 2"/>
    <w:basedOn w:val="Style18"/>
    <w:next w:val="Style19"/>
    <w:qFormat/>
    <w:pPr>
      <w:numPr>
        <w:ilvl w:val="1"/>
        <w:numId w:val="1"/>
      </w:numPr>
      <w:spacing w:before="200" w:after="120"/>
      <w:ind w:left="0" w:right="0" w:hanging="0"/>
      <w:outlineLvl w:val="1"/>
      <w:outlineLvl w:val="1"/>
    </w:pPr>
    <w:rPr>
      <w:b/>
      <w:bCs/>
      <w:sz w:val="32"/>
      <w:szCs w:val="32"/>
    </w:rPr>
  </w:style>
  <w:style w:type="paragraph" w:styleId="3">
    <w:name w:val="Heading 3"/>
    <w:basedOn w:val="Style18"/>
    <w:next w:val="Style19"/>
    <w:qFormat/>
    <w:pPr>
      <w:numPr>
        <w:ilvl w:val="2"/>
        <w:numId w:val="1"/>
      </w:numPr>
      <w:spacing w:before="140" w:after="120"/>
      <w:ind w:left="0" w:right="0" w:hanging="0"/>
      <w:outlineLvl w:val="2"/>
      <w:outlineLvl w:val="2"/>
    </w:pPr>
    <w:rPr>
      <w:b/>
      <w:b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Times New Roman"/>
      <w:b w:val="false"/>
      <w:bCs w:val="false"/>
      <w:i w:val="false"/>
      <w:iCs w:val="false"/>
      <w:sz w:val="28"/>
      <w:szCs w:val="28"/>
      <w:lang w:val="ru-RU"/>
    </w:rPr>
  </w:style>
  <w:style w:type="character" w:styleId="WW8Num3z0">
    <w:name w:val="WW8Num3z0"/>
    <w:qFormat/>
    <w:rPr>
      <w:rFonts w:ascii="Symbol" w:hAnsi="Symbol" w:cs="Symbol"/>
      <w:b w:val="false"/>
      <w:sz w:val="24"/>
    </w:rPr>
  </w:style>
  <w:style w:type="character" w:styleId="WW8Num3z1">
    <w:name w:val="WW8Num3z1"/>
    <w:qFormat/>
    <w:rPr>
      <w:rFonts w:ascii="OpenSymbol;Arial Unicode MS" w:hAnsi="OpenSymbol;Arial Unicode MS" w:cs="OpenSymbol;Arial Unicode MS"/>
      <w:sz w:val="16"/>
    </w:rPr>
  </w:style>
  <w:style w:type="character" w:styleId="WW8Num4z0">
    <w:name w:val="WW8Num4z0"/>
    <w:qFormat/>
    <w:rPr>
      <w:rFonts w:ascii="Arial" w:hAnsi="Arial" w:cs="Times New Roman"/>
      <w:b w:val="false"/>
      <w:bCs w:val="false"/>
      <w:i w:val="false"/>
      <w:iCs w:val="false"/>
      <w:sz w:val="28"/>
      <w:szCs w:val="28"/>
    </w:rPr>
  </w:style>
  <w:style w:type="character" w:styleId="WW8Num5z0">
    <w:name w:val="WW8Num5z0"/>
    <w:qFormat/>
    <w:rPr>
      <w:rFonts w:ascii="Symbol" w:hAnsi="Symbol" w:cs="Symbol"/>
      <w:b w:val="false"/>
      <w:sz w:val="24"/>
    </w:rPr>
  </w:style>
  <w:style w:type="character" w:styleId="WW8Num5z1">
    <w:name w:val="WW8Num5z1"/>
    <w:qFormat/>
    <w:rPr>
      <w:rFonts w:ascii="OpenSymbol;Arial Unicode MS" w:hAnsi="OpenSymbol;Arial Unicode MS" w:cs="OpenSymbol;Arial Unicode MS"/>
      <w:sz w:val="16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PF DinText Pro;Times New Roman" w:hAnsi="PF DinText Pro;Times New Roman" w:cs="PF DinText Pro;Times New Roman"/>
      <w:sz w:val="24"/>
      <w:szCs w:val="24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OpenSymbol;Arial Unicode MS" w:hAnsi="OpenSymbol;Arial Unicode MS" w:cs="OpenSymbol;Arial Unicode MS"/>
      <w:sz w:val="16"/>
    </w:rPr>
  </w:style>
  <w:style w:type="character" w:styleId="WW8Num8z3">
    <w:name w:val="WW8Num8z3"/>
    <w:qFormat/>
    <w:rPr>
      <w:rFonts w:ascii="Symbol" w:hAnsi="Symbol" w:cs="Symbol"/>
      <w:sz w:val="16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4z1">
    <w:name w:val="WW8Num4z1"/>
    <w:qFormat/>
    <w:rPr>
      <w:rFonts w:ascii="OpenSymbol;Arial Unicode MS" w:hAnsi="OpenSymbol;Arial Unicode MS" w:cs="OpenSymbol;Arial Unicode MS"/>
      <w:sz w:val="16"/>
    </w:rPr>
  </w:style>
  <w:style w:type="character" w:styleId="WW8Num7z1">
    <w:name w:val="WW8Num7z1"/>
    <w:qFormat/>
    <w:rPr>
      <w:rFonts w:ascii="OpenSymbol;Arial Unicode MS" w:hAnsi="OpenSymbol;Arial Unicode MS" w:cs="OpenSymbol;Arial Unicode MS"/>
      <w:sz w:val="16"/>
    </w:rPr>
  </w:style>
  <w:style w:type="character" w:styleId="WW8Num7z3">
    <w:name w:val="WW8Num7z3"/>
    <w:qFormat/>
    <w:rPr>
      <w:rFonts w:ascii="Symbol" w:hAnsi="Symbol" w:cs="Symbol"/>
      <w:sz w:val="16"/>
    </w:rPr>
  </w:style>
  <w:style w:type="character" w:styleId="WW8Num8z2">
    <w:name w:val="WW8Num8z2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Style11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cs="Times New Roman"/>
      <w:b/>
      <w:bCs/>
      <w:color w:val="00000A"/>
      <w:sz w:val="32"/>
      <w:szCs w:val="32"/>
      <w:lang w:eastAsia="zh-CN"/>
    </w:rPr>
  </w:style>
  <w:style w:type="character" w:styleId="Heading2Char">
    <w:name w:val="Heading 2 Char"/>
    <w:basedOn w:val="DefaultParagraphFont"/>
    <w:qFormat/>
    <w:rPr>
      <w:rFonts w:ascii="Cambria" w:hAnsi="Cambria" w:cs="Times New Roman"/>
      <w:b/>
      <w:bCs/>
      <w:i/>
      <w:iCs/>
      <w:color w:val="00000A"/>
      <w:sz w:val="28"/>
      <w:szCs w:val="28"/>
      <w:lang w:eastAsia="zh-CN"/>
    </w:rPr>
  </w:style>
  <w:style w:type="character" w:styleId="Heading3Char">
    <w:name w:val="Heading 3 Char"/>
    <w:basedOn w:val="DefaultParagraphFont"/>
    <w:qFormat/>
    <w:rPr>
      <w:rFonts w:ascii="Cambria" w:hAnsi="Cambria" w:cs="Times New Roman"/>
      <w:b/>
      <w:bCs/>
      <w:color w:val="00000A"/>
      <w:sz w:val="26"/>
      <w:szCs w:val="26"/>
      <w:lang w:eastAsia="zh-CN"/>
    </w:rPr>
  </w:style>
  <w:style w:type="character" w:styleId="Style12">
    <w:name w:val="Символ нумерации"/>
    <w:qFormat/>
    <w:rPr>
      <w:rFonts w:ascii="PF DinText Pro;Times New Roman" w:hAnsi="PF DinText Pro;Times New Roman" w:cs="PF DinText Pro;Times New Roman"/>
      <w:sz w:val="24"/>
      <w:szCs w:val="24"/>
    </w:rPr>
  </w:style>
  <w:style w:type="character" w:styleId="ListLabel1">
    <w:name w:val="ListLabel 1"/>
    <w:qFormat/>
    <w:rPr>
      <w:rFonts w:ascii="PF DinText Pro;Times New Roman" w:hAnsi="PF DinText Pro;Times New Roman" w:cs="PF DinText Pro;Times New Roman"/>
      <w:sz w:val="22"/>
    </w:rPr>
  </w:style>
  <w:style w:type="character" w:styleId="Style13">
    <w:name w:val="Маркеры списка"/>
    <w:qFormat/>
    <w:rPr>
      <w:rFonts w:ascii="OpenSymbol;Arial Unicode MS" w:hAnsi="OpenSymbol;Arial Unicode MS" w:cs="OpenSymbol;Arial Unicode MS"/>
      <w:sz w:val="16"/>
    </w:rPr>
  </w:style>
  <w:style w:type="character" w:styleId="ListLabel2">
    <w:name w:val="ListLabel 2"/>
    <w:qFormat/>
    <w:rPr>
      <w:rFonts w:ascii="PF DinText Pro;Times New Roman" w:hAnsi="PF DinText Pro;Times New Roman" w:cs="PF DinText Pro;Times New Roman"/>
      <w:sz w:val="24"/>
    </w:rPr>
  </w:style>
  <w:style w:type="character" w:styleId="ListLabel3">
    <w:name w:val="ListLabel 3"/>
    <w:qFormat/>
    <w:rPr>
      <w:rFonts w:ascii="PF DinText Pro;Times New Roman" w:hAnsi="PF DinText Pro;Times New Roman" w:cs="PF DinText Pro;Times New Roman"/>
      <w:b/>
      <w:sz w:val="22"/>
    </w:rPr>
  </w:style>
  <w:style w:type="character" w:styleId="ListLabel4">
    <w:name w:val="ListLabel 4"/>
    <w:qFormat/>
    <w:rPr/>
  </w:style>
  <w:style w:type="character" w:styleId="ListLabel5">
    <w:name w:val="ListLabel 5"/>
    <w:qFormat/>
    <w:rPr>
      <w:rFonts w:ascii="PF DinText Pro;Times New Roman" w:hAnsi="PF DinText Pro;Times New Roman" w:cs="PF DinText Pro;Times New Roman"/>
      <w:sz w:val="24"/>
    </w:rPr>
  </w:style>
  <w:style w:type="character" w:styleId="ListLabel6">
    <w:name w:val="ListLabel 6"/>
    <w:qFormat/>
    <w:rPr>
      <w:sz w:val="22"/>
    </w:rPr>
  </w:style>
  <w:style w:type="character" w:styleId="ListLabel7">
    <w:name w:val="ListLabel 7"/>
    <w:qFormat/>
    <w:rPr/>
  </w:style>
  <w:style w:type="character" w:styleId="ListLabel8">
    <w:name w:val="ListLabel 8"/>
    <w:qFormat/>
    <w:rPr>
      <w:rFonts w:ascii="PF DinText Pro;Times New Roman" w:hAnsi="PF DinText Pro;Times New Roman" w:cs="PF DinText Pro;Times New Roman"/>
      <w:sz w:val="24"/>
    </w:rPr>
  </w:style>
  <w:style w:type="character" w:styleId="ListLabel9">
    <w:name w:val="ListLabel 9"/>
    <w:qFormat/>
    <w:rPr>
      <w:sz w:val="22"/>
    </w:rPr>
  </w:style>
  <w:style w:type="character" w:styleId="ListLabel10">
    <w:name w:val="ListLabel 10"/>
    <w:qFormat/>
    <w:rPr/>
  </w:style>
  <w:style w:type="character" w:styleId="Style14">
    <w:name w:val="Интернет-ссылка"/>
    <w:rPr>
      <w:color w:val="000080"/>
      <w:u w:val="single"/>
    </w:rPr>
  </w:style>
  <w:style w:type="character" w:styleId="Style15">
    <w:name w:val="Ссылка указателя"/>
    <w:qFormat/>
    <w:rPr/>
  </w:style>
  <w:style w:type="character" w:styleId="Style16">
    <w:name w:val="Исходный текст"/>
    <w:qFormat/>
    <w:rPr>
      <w:rFonts w:ascii="Liberation Mono;Courier New" w:hAnsi="Liberation Mono;Courier New" w:cs="Liberation Mono;Courier New"/>
    </w:rPr>
  </w:style>
  <w:style w:type="character" w:styleId="ListLabel11">
    <w:name w:val="ListLabel 11"/>
    <w:qFormat/>
    <w:rPr>
      <w:rFonts w:ascii="Arial" w:hAnsi="Arial" w:cs="Arial"/>
      <w:sz w:val="30"/>
    </w:rPr>
  </w:style>
  <w:style w:type="character" w:styleId="ListLabel12">
    <w:name w:val="ListLabel 12"/>
    <w:qFormat/>
    <w:rPr>
      <w:rFonts w:ascii="Arial" w:hAnsi="Arial" w:cs="Arial"/>
      <w:sz w:val="16"/>
    </w:rPr>
  </w:style>
  <w:style w:type="character" w:styleId="ListLabel13">
    <w:name w:val="ListLabel 13"/>
    <w:qFormat/>
    <w:rPr>
      <w:rFonts w:ascii="Arial" w:hAnsi="Arial" w:cs="Arial"/>
      <w:sz w:val="30"/>
    </w:rPr>
  </w:style>
  <w:style w:type="character" w:styleId="ListLabel14">
    <w:name w:val="ListLabel 14"/>
    <w:qFormat/>
    <w:rPr>
      <w:rFonts w:ascii="Arial" w:hAnsi="Arial" w:cs="Arial"/>
      <w:sz w:val="16"/>
    </w:rPr>
  </w:style>
  <w:style w:type="character" w:styleId="BodyTextChar">
    <w:name w:val="Body Text Char"/>
    <w:basedOn w:val="DefaultParagraphFont"/>
    <w:qFormat/>
    <w:rPr>
      <w:rFonts w:ascii="Liberation Serif;Times New Roman" w:hAnsi="Liberation Serif;Times New Roman" w:cs="FreeSans"/>
      <w:color w:val="00000A"/>
      <w:sz w:val="24"/>
      <w:szCs w:val="24"/>
      <w:lang w:eastAsia="zh-CN"/>
    </w:rPr>
  </w:style>
  <w:style w:type="character" w:styleId="TitleChar">
    <w:name w:val="Title Char"/>
    <w:basedOn w:val="DefaultParagraphFont"/>
    <w:qFormat/>
    <w:rPr>
      <w:rFonts w:ascii="Cambria" w:hAnsi="Cambria" w:cs="Times New Roman"/>
      <w:b/>
      <w:bCs/>
      <w:color w:val="00000A"/>
      <w:sz w:val="32"/>
      <w:szCs w:val="32"/>
      <w:lang w:eastAsia="zh-CN"/>
    </w:rPr>
  </w:style>
  <w:style w:type="character" w:styleId="HeaderChar">
    <w:name w:val="Header Char"/>
    <w:basedOn w:val="DefaultParagraphFont"/>
    <w:qFormat/>
    <w:rPr>
      <w:rFonts w:ascii="Liberation Serif;Times New Roman" w:hAnsi="Liberation Serif;Times New Roman" w:cs="FreeSans"/>
      <w:color w:val="00000A"/>
      <w:sz w:val="24"/>
      <w:szCs w:val="24"/>
      <w:lang w:eastAsia="zh-CN"/>
    </w:rPr>
  </w:style>
  <w:style w:type="character" w:styleId="FooterChar">
    <w:name w:val="Footer Char"/>
    <w:basedOn w:val="DefaultParagraphFont"/>
    <w:qFormat/>
    <w:rPr>
      <w:rFonts w:ascii="Liberation Serif;Times New Roman" w:hAnsi="Liberation Serif;Times New Roman" w:cs="FreeSans"/>
      <w:color w:val="00000A"/>
      <w:sz w:val="24"/>
      <w:szCs w:val="24"/>
      <w:lang w:eastAsia="zh-CN"/>
    </w:rPr>
  </w:style>
  <w:style w:type="character" w:styleId="SubtitleChar">
    <w:name w:val="Subtitle Char"/>
    <w:basedOn w:val="DefaultParagraphFont"/>
    <w:qFormat/>
    <w:rPr>
      <w:rFonts w:ascii="Cambria" w:hAnsi="Cambria" w:cs="Times New Roman"/>
      <w:color w:val="00000A"/>
      <w:sz w:val="24"/>
      <w:szCs w:val="24"/>
      <w:lang w:eastAsia="zh-CN"/>
    </w:rPr>
  </w:style>
  <w:style w:type="character" w:styleId="ListLabel15">
    <w:name w:val="ListLabel 15"/>
    <w:qFormat/>
    <w:rPr>
      <w:rFonts w:ascii="Arial" w:hAnsi="Arial" w:cs="Times New Roman"/>
    </w:rPr>
  </w:style>
  <w:style w:type="character" w:styleId="ListLabel16">
    <w:name w:val="ListLabel 16"/>
    <w:qFormat/>
    <w:rPr>
      <w:rFonts w:ascii="Arial" w:hAnsi="Arial" w:cs="Times New Roman"/>
      <w:b w:val="false"/>
      <w:bCs w:val="false"/>
      <w:i w:val="false"/>
      <w:iCs w:val="false"/>
      <w:sz w:val="30"/>
      <w:szCs w:val="30"/>
    </w:rPr>
  </w:style>
  <w:style w:type="character" w:styleId="ListLabel17">
    <w:name w:val="ListLabel 17"/>
    <w:qFormat/>
    <w:rPr>
      <w:rFonts w:ascii="Arial" w:hAnsi="Arial" w:cs="Arial"/>
      <w:sz w:val="16"/>
    </w:rPr>
  </w:style>
  <w:style w:type="character" w:styleId="ListLabel18">
    <w:name w:val="ListLabel 18"/>
    <w:qFormat/>
    <w:rPr>
      <w:rFonts w:ascii="Arial" w:hAnsi="Arial" w:cs="Times New Roman"/>
      <w:b w:val="false"/>
      <w:bCs w:val="false"/>
      <w:i w:val="false"/>
      <w:iCs w:val="false"/>
      <w:sz w:val="30"/>
      <w:szCs w:val="30"/>
    </w:rPr>
  </w:style>
  <w:style w:type="character" w:styleId="ListLabel19">
    <w:name w:val="ListLabel 19"/>
    <w:qFormat/>
    <w:rPr>
      <w:rFonts w:ascii="Arial" w:hAnsi="Arial" w:cs="Times New Roman"/>
    </w:rPr>
  </w:style>
  <w:style w:type="character" w:styleId="ListLabel20">
    <w:name w:val="ListLabel 20"/>
    <w:qFormat/>
    <w:rPr>
      <w:rFonts w:ascii="Arial" w:hAnsi="Arial" w:cs="Symbol"/>
      <w:sz w:val="16"/>
    </w:rPr>
  </w:style>
  <w:style w:type="character" w:styleId="ListLabel21">
    <w:name w:val="ListLabel 21"/>
    <w:qFormat/>
    <w:rPr>
      <w:rFonts w:cs="OpenSymbol;Arial Unicode MS"/>
      <w:sz w:val="16"/>
    </w:rPr>
  </w:style>
  <w:style w:type="character" w:styleId="ListLabel22">
    <w:name w:val="ListLabel 22"/>
    <w:qFormat/>
    <w:rPr>
      <w:rFonts w:ascii="Arial" w:hAnsi="Arial" w:cs="Times New Roman"/>
      <w:b w:val="false"/>
      <w:bCs w:val="false"/>
      <w:i w:val="false"/>
      <w:iCs w:val="false"/>
      <w:sz w:val="36"/>
      <w:szCs w:val="30"/>
    </w:rPr>
  </w:style>
  <w:style w:type="character" w:styleId="ListLabel23">
    <w:name w:val="ListLabel 23"/>
    <w:qFormat/>
    <w:rPr>
      <w:rFonts w:ascii="Arial" w:hAnsi="Arial" w:cs="Times New Roman"/>
    </w:rPr>
  </w:style>
  <w:style w:type="character" w:styleId="ListLabel24">
    <w:name w:val="ListLabel 24"/>
    <w:qFormat/>
    <w:rPr>
      <w:rFonts w:ascii="Arial" w:hAnsi="Arial" w:cs="Symbol"/>
      <w:b w:val="false"/>
      <w:sz w:val="24"/>
    </w:rPr>
  </w:style>
  <w:style w:type="character" w:styleId="ListLabel25">
    <w:name w:val="ListLabel 25"/>
    <w:qFormat/>
    <w:rPr>
      <w:rFonts w:cs="OpenSymbol;Arial Unicode MS"/>
      <w:sz w:val="16"/>
    </w:rPr>
  </w:style>
  <w:style w:type="character" w:styleId="ListLabel26">
    <w:name w:val="ListLabel 26"/>
    <w:qFormat/>
    <w:rPr>
      <w:rFonts w:ascii="Arial" w:hAnsi="Arial" w:cs="Times New Roman"/>
      <w:b w:val="false"/>
      <w:bCs w:val="false"/>
      <w:i w:val="false"/>
      <w:iCs w:val="false"/>
      <w:sz w:val="28"/>
      <w:szCs w:val="28"/>
    </w:rPr>
  </w:style>
  <w:style w:type="character" w:styleId="ListLabel27">
    <w:name w:val="ListLabel 27"/>
    <w:qFormat/>
    <w:rPr>
      <w:rFonts w:ascii="Arial" w:hAnsi="Arial" w:cs="Times New Roman"/>
    </w:rPr>
  </w:style>
  <w:style w:type="character" w:styleId="ListLabel28">
    <w:name w:val="ListLabel 28"/>
    <w:qFormat/>
    <w:rPr>
      <w:rFonts w:ascii="Arial" w:hAnsi="Arial" w:cs="Symbol"/>
      <w:b w:val="false"/>
      <w:sz w:val="24"/>
    </w:rPr>
  </w:style>
  <w:style w:type="character" w:styleId="ListLabel29">
    <w:name w:val="ListLabel 29"/>
    <w:qFormat/>
    <w:rPr>
      <w:rFonts w:cs="OpenSymbol;Arial Unicode MS"/>
      <w:sz w:val="16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Courier New"/>
    </w:rPr>
  </w:style>
  <w:style w:type="character" w:styleId="ListLabel193">
    <w:name w:val="ListLabel 193"/>
    <w:qFormat/>
    <w:rPr>
      <w:rFonts w:ascii="Arial" w:hAnsi="Arial" w:cs="Symbol"/>
      <w:sz w:val="20"/>
    </w:rPr>
  </w:style>
  <w:style w:type="character" w:styleId="ListLabel194">
    <w:name w:val="ListLabel 194"/>
    <w:qFormat/>
    <w:rPr>
      <w:rFonts w:cs="Courier New"/>
    </w:rPr>
  </w:style>
  <w:style w:type="character" w:styleId="ListLabel195">
    <w:name w:val="ListLabel 195"/>
    <w:qFormat/>
    <w:rPr>
      <w:rFonts w:cs="Wingdings"/>
    </w:rPr>
  </w:style>
  <w:style w:type="character" w:styleId="ListLabel196">
    <w:name w:val="ListLabel 196"/>
    <w:qFormat/>
    <w:rPr>
      <w:rFonts w:cs="Symbol"/>
    </w:rPr>
  </w:style>
  <w:style w:type="character" w:styleId="ListLabel197">
    <w:name w:val="ListLabel 197"/>
    <w:qFormat/>
    <w:rPr>
      <w:rFonts w:cs="Courier New"/>
    </w:rPr>
  </w:style>
  <w:style w:type="character" w:styleId="ListLabel198">
    <w:name w:val="ListLabel 198"/>
    <w:qFormat/>
    <w:rPr>
      <w:rFonts w:cs="Wingdings"/>
    </w:rPr>
  </w:style>
  <w:style w:type="character" w:styleId="ListLabel199">
    <w:name w:val="ListLabel 199"/>
    <w:qFormat/>
    <w:rPr>
      <w:rFonts w:cs="Symbol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Style17">
    <w:name w:val="Посещённая гиперссылка"/>
    <w:rPr>
      <w:color w:val="80000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Style18"/>
    <w:qFormat/>
    <w:pPr>
      <w:jc w:val="center"/>
    </w:pPr>
    <w:rPr>
      <w:b/>
      <w:bCs/>
      <w:sz w:val="56"/>
      <w:szCs w:val="56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FreeSans"/>
    </w:rPr>
  </w:style>
  <w:style w:type="paragraph" w:styleId="Index1">
    <w:name w:val="index 1"/>
    <w:basedOn w:val="Normal"/>
    <w:next w:val="Normal"/>
    <w:qFormat/>
    <w:pPr>
      <w:ind w:left="240" w:right="0" w:hanging="240"/>
    </w:pPr>
    <w:rPr/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4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5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12">
    <w:name w:val="КОСАС - Заголовок 1 (для глав)"/>
    <w:next w:val="KOCAC"/>
    <w:qFormat/>
    <w:pPr>
      <w:widowControl w:val="false"/>
      <w:numPr>
        <w:ilvl w:val="0"/>
        <w:numId w:val="0"/>
      </w:numPr>
      <w:suppressLineNumbers/>
      <w:pBdr>
        <w:bottom w:val="single" w:sz="10" w:space="5" w:color="0084D1"/>
      </w:pBdr>
      <w:tabs>
        <w:tab w:val="left" w:pos="568" w:leader="none"/>
      </w:tabs>
      <w:suppressAutoHyphens w:val="true"/>
      <w:kinsoku w:val="true"/>
      <w:overflowPunct w:val="true"/>
      <w:autoSpaceDE w:val="true"/>
      <w:bidi w:val="0"/>
      <w:spacing w:before="100" w:after="100"/>
      <w:ind w:left="0" w:right="0" w:hanging="0"/>
      <w:jc w:val="left"/>
      <w:outlineLvl w:val="0"/>
    </w:pPr>
    <w:rPr>
      <w:rFonts w:ascii="Arial" w:hAnsi="Arial" w:eastAsia="Droid Sans Fallback;Times New Roman" w:cs="PF DinText Pro;Times New Roman"/>
      <w:color w:val="0066CC"/>
      <w:sz w:val="36"/>
      <w:szCs w:val="40"/>
      <w:lang w:val="ru-RU" w:eastAsia="zh-CN" w:bidi="ar-SA"/>
    </w:rPr>
  </w:style>
  <w:style w:type="paragraph" w:styleId="111">
    <w:name w:val="КОСАС - Заголовок 1.1"/>
    <w:qFormat/>
    <w:pPr>
      <w:widowControl w:val="false"/>
      <w:numPr>
        <w:ilvl w:val="0"/>
        <w:numId w:val="0"/>
      </w:numPr>
      <w:tabs>
        <w:tab w:val="left" w:pos="1132" w:leader="none"/>
      </w:tabs>
      <w:suppressAutoHyphens w:val="true"/>
      <w:kinsoku w:val="true"/>
      <w:overflowPunct w:val="true"/>
      <w:autoSpaceDE w:val="true"/>
      <w:bidi w:val="0"/>
      <w:spacing w:before="0" w:after="113"/>
      <w:ind w:left="454" w:right="0" w:hanging="0"/>
      <w:jc w:val="left"/>
    </w:pPr>
    <w:rPr>
      <w:rFonts w:ascii="Arial" w:hAnsi="Arial" w:eastAsia="Droid Sans Fallback;Times New Roman" w:cs="FreeSans"/>
      <w:color w:val="00000A"/>
      <w:sz w:val="28"/>
      <w:szCs w:val="24"/>
      <w:lang w:val="ru-RU" w:eastAsia="zh-CN" w:bidi="ar-SA"/>
    </w:rPr>
  </w:style>
  <w:style w:type="paragraph" w:styleId="KOCAC">
    <w:name w:val="KOCAC - базовый текст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360"/>
      <w:ind w:left="0" w:right="0" w:firstLine="567"/>
      <w:jc w:val="both"/>
    </w:pPr>
    <w:rPr>
      <w:rFonts w:ascii="Arial" w:hAnsi="Arial" w:eastAsia="Droid Sans Fallback;Times New Roman" w:cs="PF DinText Pro;Times New Roman"/>
      <w:color w:val="000000"/>
      <w:sz w:val="24"/>
      <w:szCs w:val="22"/>
      <w:lang w:val="ru-RU" w:eastAsia="zh-CN" w:bidi="ar-SA"/>
    </w:rPr>
  </w:style>
  <w:style w:type="paragraph" w:styleId="Style27">
    <w:name w:val="Заголовок таблицы"/>
    <w:basedOn w:val="Style26"/>
    <w:qFormat/>
    <w:pPr>
      <w:jc w:val="center"/>
    </w:pPr>
    <w:rPr>
      <w:b/>
      <w:bCs/>
    </w:rPr>
  </w:style>
  <w:style w:type="paragraph" w:styleId="Style28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29">
    <w:name w:val="Subtitle"/>
    <w:basedOn w:val="Style18"/>
    <w:next w:val="Style19"/>
    <w:qFormat/>
    <w:pPr>
      <w:spacing w:before="60" w:after="120"/>
      <w:jc w:val="center"/>
    </w:pPr>
    <w:rPr>
      <w:sz w:val="36"/>
      <w:szCs w:val="36"/>
    </w:rPr>
  </w:style>
  <w:style w:type="paragraph" w:styleId="Style30">
    <w:name w:val="Верхний колонтитул слева"/>
    <w:basedOn w:val="Normal"/>
    <w:qFormat/>
    <w:pPr>
      <w:suppressLineNumbers/>
      <w:tabs>
        <w:tab w:val="center" w:pos="5243" w:leader="none"/>
        <w:tab w:val="right" w:pos="10486" w:leader="none"/>
      </w:tabs>
    </w:pPr>
    <w:rPr/>
  </w:style>
  <w:style w:type="paragraph" w:styleId="21">
    <w:name w:val="КОСАС - Заголовок 2"/>
    <w:next w:val="KOCAC"/>
    <w:qFormat/>
    <w:pPr>
      <w:widowControl w:val="false"/>
      <w:numPr>
        <w:ilvl w:val="0"/>
        <w:numId w:val="0"/>
      </w:numPr>
      <w:tabs>
        <w:tab w:val="left" w:pos="390" w:leader="none"/>
      </w:tabs>
      <w:suppressAutoHyphens w:val="true"/>
      <w:kinsoku w:val="true"/>
      <w:overflowPunct w:val="true"/>
      <w:autoSpaceDE w:val="true"/>
      <w:bidi w:val="0"/>
      <w:spacing w:before="227" w:after="227"/>
      <w:ind w:left="0" w:right="0" w:hanging="0"/>
      <w:jc w:val="center"/>
      <w:outlineLvl w:val="1"/>
    </w:pPr>
    <w:rPr>
      <w:rFonts w:ascii="Arial" w:hAnsi="Arial" w:eastAsia="Droid Sans Fallback;Times New Roman" w:cs="PF DinText Pro;Times New Roman"/>
      <w:color w:val="000000"/>
      <w:sz w:val="30"/>
      <w:szCs w:val="28"/>
      <w:lang w:val="ru-RU" w:eastAsia="zh-CN" w:bidi="ar-SA"/>
    </w:rPr>
  </w:style>
  <w:style w:type="paragraph" w:styleId="Style31">
    <w:name w:val="Заголовок таблицы ссылок"/>
    <w:basedOn w:val="Style18"/>
    <w:qFormat/>
    <w:pPr/>
    <w:rPr/>
  </w:style>
  <w:style w:type="paragraph" w:styleId="13">
    <w:name w:val="Указатель пользователя 1"/>
    <w:basedOn w:val="11"/>
    <w:qFormat/>
    <w:pPr/>
    <w:rPr/>
  </w:style>
  <w:style w:type="paragraph" w:styleId="14">
    <w:name w:val="TOC 1"/>
    <w:basedOn w:val="13"/>
    <w:pPr>
      <w:numPr>
        <w:ilvl w:val="0"/>
        <w:numId w:val="0"/>
      </w:numPr>
      <w:spacing w:before="340" w:after="0"/>
      <w:ind w:left="113" w:right="0" w:hanging="0"/>
    </w:pPr>
    <w:rPr>
      <w:rFonts w:ascii="Arial" w:hAnsi="Arial" w:cs="Arial"/>
      <w:sz w:val="28"/>
    </w:rPr>
  </w:style>
  <w:style w:type="paragraph" w:styleId="Style32">
    <w:name w:val="Index Heading"/>
    <w:basedOn w:val="Style18"/>
    <w:pPr/>
    <w:rPr/>
  </w:style>
  <w:style w:type="paragraph" w:styleId="Style33">
    <w:name w:val="Нумерованный список"/>
    <w:basedOn w:val="Style20"/>
    <w:qFormat/>
    <w:pPr>
      <w:ind w:left="680" w:right="0" w:hanging="0"/>
    </w:pPr>
    <w:rPr/>
  </w:style>
  <w:style w:type="paragraph" w:styleId="ListNumber2">
    <w:name w:val="List Number 2"/>
    <w:basedOn w:val="Style20"/>
    <w:qFormat/>
    <w:pPr/>
    <w:rPr/>
  </w:style>
  <w:style w:type="paragraph" w:styleId="Style34">
    <w:name w:val="Маркированный список"/>
    <w:basedOn w:val="Style20"/>
    <w:qFormat/>
    <w:pPr/>
    <w:rPr/>
  </w:style>
  <w:style w:type="paragraph" w:styleId="ListNumber3">
    <w:name w:val="List Number 3"/>
    <w:basedOn w:val="Style20"/>
    <w:qFormat/>
    <w:pPr/>
    <w:rPr/>
  </w:style>
  <w:style w:type="paragraph" w:styleId="Style35">
    <w:name w:val="КОСАС - Заголовок для оглавления"/>
    <w:basedOn w:val="12"/>
    <w:qFormat/>
    <w:pPr/>
    <w:rPr/>
  </w:style>
  <w:style w:type="paragraph" w:styleId="KOCAC1">
    <w:name w:val="KOCAC - базовый текст (подуровни)"/>
    <w:basedOn w:val="KOCAC"/>
    <w:qFormat/>
    <w:pPr>
      <w:tabs>
        <w:tab w:val="left" w:pos="567" w:leader="none"/>
      </w:tabs>
      <w:ind w:left="1474" w:right="0" w:hanging="340"/>
    </w:pPr>
    <w:rPr/>
  </w:style>
  <w:style w:type="paragraph" w:styleId="Style36">
    <w:name w:val="Текст в заданном формате"/>
    <w:basedOn w:val="Normal"/>
    <w:qFormat/>
    <w:pPr/>
    <w:rPr/>
  </w:style>
  <w:style w:type="paragraph" w:styleId="Style37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  <w:textAlignment w:val="auto"/>
    </w:pPr>
    <w:rPr>
      <w:rFonts w:ascii="Calibri" w:hAnsi="Calibri" w:eastAsia="Calibri" w:cs="Times New Roman"/>
      <w:color w:val="00000A"/>
      <w:sz w:val="22"/>
      <w:szCs w:val="22"/>
      <w:lang w:eastAsia="en-US" w:bidi="ar-SA"/>
    </w:rPr>
  </w:style>
  <w:style w:type="paragraph" w:styleId="15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Times New Roman"/>
      <w:sz w:val="22"/>
      <w:szCs w:val="22"/>
    </w:rPr>
  </w:style>
  <w:style w:type="paragraph" w:styleId="22">
    <w:name w:val="TOC 2"/>
    <w:basedOn w:val="Style22"/>
    <w:pPr>
      <w:tabs>
        <w:tab w:val="right" w:pos="10034" w:leader="dot"/>
      </w:tabs>
      <w:spacing w:before="170" w:after="0"/>
      <w:ind w:left="397" w:right="0" w:hanging="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LibreOffice/5.1.3.2$Linux_X86_64 LibreOffice_project/10m0$Build-2</Application>
  <Pages>13</Pages>
  <Words>1521</Words>
  <Characters>8133</Characters>
  <CharactersWithSpaces>8828</CharactersWithSpaces>
  <Paragraphs>866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2016-06-12T16:37:24Z</dcterms:created>
  <dc:creator/>
  <dc:description/>
  <dc:language>ru-RU</dc:language>
  <cp:lastModifiedBy/>
  <dcterms:modified xsi:type="dcterms:W3CDTF">2016-06-12T16:58:35Z</dcterms:modified>
  <cp:revision>2</cp:revision>
  <dc:subject/>
  <dc:title>ТЗ - Битрикс24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KSOProductBuildVer">
    <vt:lpwstr>1049-9.1.0.4961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